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B52" w:rsidRPr="00883DDA" w:rsidRDefault="00404B52" w:rsidP="00404B52">
      <w:pPr>
        <w:tabs>
          <w:tab w:val="left" w:pos="335"/>
          <w:tab w:val="center" w:pos="4536"/>
        </w:tabs>
        <w:spacing w:line="240" w:lineRule="auto"/>
        <w:jc w:val="center"/>
        <w:rPr>
          <w:rFonts w:ascii="Times New Roman" w:eastAsia="Times New Roman" w:hAnsi="Times New Roman" w:cs="Times New Roman"/>
          <w:b/>
          <w:lang w:eastAsia="tr-TR"/>
        </w:rPr>
      </w:pPr>
      <w:r w:rsidRPr="00883DDA">
        <w:rPr>
          <w:rFonts w:ascii="Times New Roman" w:eastAsia="Times New Roman" w:hAnsi="Times New Roman" w:cs="Times New Roman"/>
          <w:b/>
          <w:lang w:eastAsia="tr-TR"/>
        </w:rPr>
        <w:t>T.C.</w:t>
      </w:r>
    </w:p>
    <w:p w:rsidR="00404B52" w:rsidRPr="00883DDA" w:rsidRDefault="00404B52" w:rsidP="00404B52">
      <w:pPr>
        <w:tabs>
          <w:tab w:val="left" w:pos="335"/>
          <w:tab w:val="center" w:pos="4536"/>
        </w:tabs>
        <w:spacing w:line="240" w:lineRule="auto"/>
        <w:jc w:val="center"/>
        <w:rPr>
          <w:rFonts w:ascii="Times New Roman" w:eastAsia="Times New Roman" w:hAnsi="Times New Roman" w:cs="Times New Roman"/>
          <w:b/>
          <w:lang w:eastAsia="tr-TR"/>
        </w:rPr>
      </w:pPr>
      <w:r w:rsidRPr="00883DDA">
        <w:rPr>
          <w:rFonts w:ascii="Times New Roman" w:eastAsia="Times New Roman" w:hAnsi="Times New Roman" w:cs="Times New Roman"/>
          <w:b/>
          <w:lang w:eastAsia="tr-TR"/>
        </w:rPr>
        <w:t>ISPARTA İL GENEL MECLİSİ</w:t>
      </w:r>
    </w:p>
    <w:p w:rsidR="004A32ED" w:rsidRPr="00883DDA" w:rsidRDefault="004A32ED" w:rsidP="00C923E6">
      <w:pPr>
        <w:spacing w:line="240" w:lineRule="auto"/>
        <w:jc w:val="center"/>
        <w:rPr>
          <w:rFonts w:ascii="Times New Roman" w:eastAsia="Calibri" w:hAnsi="Times New Roman" w:cs="Times New Roman"/>
          <w:b/>
          <w:color w:val="000000" w:themeColor="text1"/>
        </w:rPr>
      </w:pPr>
      <w:r w:rsidRPr="00883DDA">
        <w:rPr>
          <w:rFonts w:ascii="Times New Roman" w:eastAsia="Calibri" w:hAnsi="Times New Roman" w:cs="Times New Roman"/>
          <w:b/>
          <w:color w:val="000000" w:themeColor="text1"/>
        </w:rPr>
        <w:t>İMAR VE BAYINDIRLIK KOMİSYONU RAPORU</w:t>
      </w:r>
    </w:p>
    <w:p w:rsidR="000A0B1B" w:rsidRPr="00883DDA" w:rsidRDefault="000A0B1B" w:rsidP="00C923E6">
      <w:pPr>
        <w:spacing w:line="240" w:lineRule="auto"/>
        <w:jc w:val="center"/>
        <w:rPr>
          <w:rFonts w:ascii="Times New Roman" w:eastAsia="Calibri" w:hAnsi="Times New Roman" w:cs="Times New Roman"/>
          <w:b/>
          <w:color w:val="000000" w:themeColor="text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371CFE" w:rsidRPr="00883DDA" w:rsidTr="005A00A8">
        <w:trPr>
          <w:trHeight w:val="70"/>
        </w:trPr>
        <w:tc>
          <w:tcPr>
            <w:tcW w:w="4219" w:type="dxa"/>
            <w:tcBorders>
              <w:top w:val="single" w:sz="4" w:space="0" w:color="auto"/>
              <w:left w:val="single" w:sz="4" w:space="0" w:color="auto"/>
              <w:bottom w:val="single" w:sz="4" w:space="0" w:color="auto"/>
              <w:right w:val="single" w:sz="4" w:space="0" w:color="auto"/>
            </w:tcBorders>
            <w:hideMark/>
          </w:tcPr>
          <w:p w:rsidR="004A32ED" w:rsidRPr="00883DDA" w:rsidRDefault="004A32ED" w:rsidP="00C923E6">
            <w:pPr>
              <w:spacing w:line="240" w:lineRule="auto"/>
              <w:rPr>
                <w:rFonts w:ascii="Times New Roman" w:hAnsi="Times New Roman" w:cs="Times New Roman"/>
                <w:b/>
                <w:color w:val="000000" w:themeColor="text1"/>
              </w:rPr>
            </w:pPr>
            <w:r w:rsidRPr="00883DDA">
              <w:rPr>
                <w:rFonts w:ascii="Times New Roman" w:eastAsia="Calibri" w:hAnsi="Times New Roman" w:cs="Times New Roman"/>
                <w:b/>
                <w:color w:val="000000" w:themeColor="text1"/>
              </w:rPr>
              <w:t xml:space="preserve"> </w:t>
            </w:r>
            <w:r w:rsidRPr="00883DDA">
              <w:rPr>
                <w:rFonts w:ascii="Times New Roman" w:hAnsi="Times New Roman" w:cs="Times New Roman"/>
                <w:b/>
                <w:color w:val="000000" w:themeColor="text1"/>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4A32ED" w:rsidRPr="00FA02D8" w:rsidRDefault="004A32ED" w:rsidP="00883DDA">
            <w:pPr>
              <w:spacing w:line="240" w:lineRule="auto"/>
              <w:jc w:val="both"/>
              <w:rPr>
                <w:rFonts w:ascii="Times New Roman" w:hAnsi="Times New Roman" w:cs="Times New Roman"/>
                <w:b/>
                <w:color w:val="000000" w:themeColor="text1"/>
                <w:sz w:val="24"/>
                <w:szCs w:val="24"/>
              </w:rPr>
            </w:pPr>
            <w:r w:rsidRPr="00FA02D8">
              <w:rPr>
                <w:rFonts w:ascii="Times New Roman" w:hAnsi="Times New Roman" w:cs="Times New Roman"/>
                <w:b/>
                <w:color w:val="000000" w:themeColor="text1"/>
                <w:sz w:val="24"/>
                <w:szCs w:val="24"/>
              </w:rPr>
              <w:t>Nazım İmar Planı ve Uygulama İmar Planının Onaylanması</w:t>
            </w:r>
          </w:p>
        </w:tc>
      </w:tr>
      <w:tr w:rsidR="00371CFE" w:rsidRPr="00883DDA" w:rsidTr="005A00A8">
        <w:trPr>
          <w:trHeight w:val="299"/>
        </w:trPr>
        <w:tc>
          <w:tcPr>
            <w:tcW w:w="4219" w:type="dxa"/>
            <w:tcBorders>
              <w:top w:val="single" w:sz="4" w:space="0" w:color="auto"/>
              <w:left w:val="single" w:sz="4" w:space="0" w:color="auto"/>
              <w:bottom w:val="single" w:sz="4" w:space="0" w:color="auto"/>
              <w:right w:val="single" w:sz="4" w:space="0" w:color="auto"/>
            </w:tcBorders>
            <w:hideMark/>
          </w:tcPr>
          <w:p w:rsidR="004A32ED" w:rsidRPr="00883DDA" w:rsidRDefault="004A32ED" w:rsidP="00C923E6">
            <w:pPr>
              <w:spacing w:line="240" w:lineRule="auto"/>
              <w:rPr>
                <w:rFonts w:ascii="Times New Roman" w:hAnsi="Times New Roman" w:cs="Times New Roman"/>
                <w:b/>
                <w:color w:val="000000" w:themeColor="text1"/>
              </w:rPr>
            </w:pPr>
            <w:r w:rsidRPr="00883DDA">
              <w:rPr>
                <w:rFonts w:ascii="Times New Roman" w:hAnsi="Times New Roman" w:cs="Times New Roman"/>
                <w:b/>
                <w:color w:val="000000" w:themeColor="text1"/>
              </w:rPr>
              <w:t>HAVALE TARİHİ</w:t>
            </w:r>
          </w:p>
        </w:tc>
        <w:tc>
          <w:tcPr>
            <w:tcW w:w="5557" w:type="dxa"/>
            <w:tcBorders>
              <w:top w:val="single" w:sz="4" w:space="0" w:color="auto"/>
              <w:left w:val="single" w:sz="4" w:space="0" w:color="auto"/>
              <w:bottom w:val="single" w:sz="4" w:space="0" w:color="auto"/>
              <w:right w:val="single" w:sz="4" w:space="0" w:color="auto"/>
            </w:tcBorders>
          </w:tcPr>
          <w:p w:rsidR="004A32ED" w:rsidRPr="00FA02D8" w:rsidRDefault="00B2145B" w:rsidP="00B2145B">
            <w:pPr>
              <w:rPr>
                <w:b/>
                <w:sz w:val="24"/>
                <w:szCs w:val="24"/>
              </w:rPr>
            </w:pPr>
            <w:r w:rsidRPr="00FA02D8">
              <w:rPr>
                <w:rFonts w:eastAsia="Arial Unicode MS" w:cs="Arial Unicode MS"/>
                <w:b/>
                <w:bCs/>
                <w:sz w:val="24"/>
                <w:szCs w:val="24"/>
              </w:rPr>
              <w:t>03</w:t>
            </w:r>
            <w:r w:rsidR="00B4573A" w:rsidRPr="00FA02D8">
              <w:rPr>
                <w:rFonts w:eastAsia="Arial Unicode MS" w:cs="Arial Unicode MS"/>
                <w:b/>
                <w:bCs/>
                <w:sz w:val="24"/>
                <w:szCs w:val="24"/>
              </w:rPr>
              <w:t>.0</w:t>
            </w:r>
            <w:r w:rsidRPr="00FA02D8">
              <w:rPr>
                <w:rFonts w:eastAsia="Arial Unicode MS" w:cs="Arial Unicode MS"/>
                <w:b/>
                <w:bCs/>
                <w:sz w:val="24"/>
                <w:szCs w:val="24"/>
              </w:rPr>
              <w:t>3</w:t>
            </w:r>
            <w:r w:rsidR="00B4573A" w:rsidRPr="00FA02D8">
              <w:rPr>
                <w:rFonts w:eastAsia="Arial Unicode MS" w:cs="Arial Unicode MS"/>
                <w:b/>
                <w:bCs/>
                <w:sz w:val="24"/>
                <w:szCs w:val="24"/>
              </w:rPr>
              <w:t>.2025</w:t>
            </w:r>
          </w:p>
        </w:tc>
      </w:tr>
      <w:tr w:rsidR="00F43190" w:rsidRPr="00883DDA" w:rsidTr="005A00A8">
        <w:trPr>
          <w:trHeight w:val="143"/>
        </w:trPr>
        <w:tc>
          <w:tcPr>
            <w:tcW w:w="4219" w:type="dxa"/>
            <w:tcBorders>
              <w:top w:val="single" w:sz="4" w:space="0" w:color="auto"/>
              <w:left w:val="single" w:sz="4" w:space="0" w:color="auto"/>
              <w:bottom w:val="single" w:sz="4" w:space="0" w:color="auto"/>
              <w:right w:val="single" w:sz="4" w:space="0" w:color="auto"/>
            </w:tcBorders>
            <w:hideMark/>
          </w:tcPr>
          <w:p w:rsidR="004A32ED" w:rsidRPr="00883DDA" w:rsidRDefault="004A32ED" w:rsidP="00C923E6">
            <w:pPr>
              <w:spacing w:line="240" w:lineRule="auto"/>
              <w:rPr>
                <w:rFonts w:ascii="Times New Roman" w:hAnsi="Times New Roman" w:cs="Times New Roman"/>
                <w:b/>
                <w:color w:val="000000" w:themeColor="text1"/>
              </w:rPr>
            </w:pPr>
            <w:r w:rsidRPr="00883DDA">
              <w:rPr>
                <w:rFonts w:ascii="Times New Roman" w:hAnsi="Times New Roman" w:cs="Times New Roman"/>
                <w:b/>
                <w:color w:val="000000" w:themeColor="text1"/>
              </w:rPr>
              <w:t>HAVALE KARAR SAYISI</w:t>
            </w:r>
          </w:p>
        </w:tc>
        <w:tc>
          <w:tcPr>
            <w:tcW w:w="5557" w:type="dxa"/>
            <w:tcBorders>
              <w:top w:val="single" w:sz="4" w:space="0" w:color="auto"/>
              <w:left w:val="single" w:sz="4" w:space="0" w:color="auto"/>
              <w:bottom w:val="single" w:sz="4" w:space="0" w:color="auto"/>
              <w:right w:val="single" w:sz="4" w:space="0" w:color="auto"/>
            </w:tcBorders>
          </w:tcPr>
          <w:p w:rsidR="004A32ED" w:rsidRPr="00FA02D8" w:rsidRDefault="00B2145B" w:rsidP="00B2145B">
            <w:pPr>
              <w:spacing w:line="240" w:lineRule="auto"/>
              <w:jc w:val="both"/>
              <w:rPr>
                <w:rFonts w:ascii="Times New Roman" w:hAnsi="Times New Roman" w:cs="Times New Roman"/>
                <w:b/>
                <w:bCs/>
                <w:color w:val="000000" w:themeColor="text1"/>
                <w:sz w:val="24"/>
                <w:szCs w:val="24"/>
                <w:lang w:eastAsia="x-none"/>
              </w:rPr>
            </w:pPr>
            <w:r w:rsidRPr="00FA02D8">
              <w:rPr>
                <w:rFonts w:ascii="Times New Roman" w:hAnsi="Times New Roman" w:cs="Times New Roman"/>
                <w:b/>
                <w:bCs/>
                <w:color w:val="000000" w:themeColor="text1"/>
                <w:sz w:val="24"/>
                <w:szCs w:val="24"/>
                <w:lang w:eastAsia="x-none"/>
              </w:rPr>
              <w:t>3</w:t>
            </w:r>
            <w:r w:rsidR="009446D7" w:rsidRPr="00FA02D8">
              <w:rPr>
                <w:rFonts w:ascii="Times New Roman" w:hAnsi="Times New Roman" w:cs="Times New Roman"/>
                <w:b/>
                <w:bCs/>
                <w:color w:val="000000" w:themeColor="text1"/>
                <w:sz w:val="24"/>
                <w:szCs w:val="24"/>
                <w:lang w:eastAsia="x-none"/>
              </w:rPr>
              <w:t>/</w:t>
            </w:r>
            <w:r w:rsidRPr="00FA02D8">
              <w:rPr>
                <w:rFonts w:ascii="Times New Roman" w:hAnsi="Times New Roman" w:cs="Times New Roman"/>
                <w:b/>
                <w:bCs/>
                <w:color w:val="000000" w:themeColor="text1"/>
                <w:sz w:val="24"/>
                <w:szCs w:val="24"/>
                <w:lang w:eastAsia="x-none"/>
              </w:rPr>
              <w:t>1</w:t>
            </w:r>
            <w:r w:rsidR="009446D7" w:rsidRPr="00FA02D8">
              <w:rPr>
                <w:rFonts w:ascii="Times New Roman" w:hAnsi="Times New Roman" w:cs="Times New Roman"/>
                <w:b/>
                <w:bCs/>
                <w:color w:val="000000" w:themeColor="text1"/>
                <w:sz w:val="24"/>
                <w:szCs w:val="24"/>
                <w:lang w:eastAsia="x-none"/>
              </w:rPr>
              <w:t>-</w:t>
            </w:r>
            <w:r w:rsidR="00B4573A" w:rsidRPr="00FA02D8">
              <w:rPr>
                <w:rFonts w:ascii="Times New Roman" w:hAnsi="Times New Roman" w:cs="Times New Roman"/>
                <w:b/>
                <w:bCs/>
                <w:color w:val="000000" w:themeColor="text1"/>
                <w:sz w:val="24"/>
                <w:szCs w:val="24"/>
                <w:lang w:eastAsia="x-none"/>
              </w:rPr>
              <w:t>0</w:t>
            </w:r>
            <w:r w:rsidRPr="00FA02D8">
              <w:rPr>
                <w:rFonts w:ascii="Times New Roman" w:hAnsi="Times New Roman" w:cs="Times New Roman"/>
                <w:b/>
                <w:bCs/>
                <w:color w:val="000000" w:themeColor="text1"/>
                <w:sz w:val="24"/>
                <w:szCs w:val="24"/>
                <w:lang w:eastAsia="x-none"/>
              </w:rPr>
              <w:t>35</w:t>
            </w:r>
          </w:p>
        </w:tc>
      </w:tr>
    </w:tbl>
    <w:p w:rsidR="000D6B07" w:rsidRPr="00883DDA" w:rsidRDefault="000D6B07" w:rsidP="00C923E6">
      <w:pPr>
        <w:spacing w:line="240" w:lineRule="auto"/>
        <w:jc w:val="center"/>
        <w:rPr>
          <w:rFonts w:ascii="Times New Roman" w:hAnsi="Times New Roman" w:cs="Times New Roman"/>
          <w:b/>
          <w:bCs/>
          <w:color w:val="000000" w:themeColor="text1"/>
        </w:rPr>
      </w:pPr>
    </w:p>
    <w:p w:rsidR="004A32ED" w:rsidRPr="00883DDA" w:rsidRDefault="004A32ED" w:rsidP="00C923E6">
      <w:pPr>
        <w:spacing w:line="240" w:lineRule="auto"/>
        <w:jc w:val="center"/>
        <w:rPr>
          <w:rFonts w:ascii="Times New Roman" w:hAnsi="Times New Roman" w:cs="Times New Roman"/>
          <w:b/>
          <w:bCs/>
          <w:color w:val="000000" w:themeColor="text1"/>
        </w:rPr>
      </w:pPr>
      <w:r w:rsidRPr="00883DDA">
        <w:rPr>
          <w:rFonts w:ascii="Times New Roman" w:hAnsi="Times New Roman" w:cs="Times New Roman"/>
          <w:b/>
          <w:bCs/>
          <w:color w:val="000000" w:themeColor="text1"/>
        </w:rPr>
        <w:t>İL GENEL MECLİSİ BAŞKANLIĞINA</w:t>
      </w:r>
    </w:p>
    <w:p w:rsidR="00BC1F20" w:rsidRDefault="00BC1F20" w:rsidP="00BC1F20">
      <w:pPr>
        <w:spacing w:line="240" w:lineRule="auto"/>
        <w:ind w:firstLine="708"/>
        <w:jc w:val="both"/>
        <w:rPr>
          <w:rFonts w:ascii="Times New Roman" w:eastAsia="Times New Roman" w:hAnsi="Times New Roman" w:cs="Times New Roman"/>
          <w:sz w:val="24"/>
          <w:szCs w:val="24"/>
          <w:lang w:eastAsia="tr-TR"/>
        </w:rPr>
      </w:pPr>
    </w:p>
    <w:p w:rsidR="00FA02D8" w:rsidRPr="00FA02D8" w:rsidRDefault="00BC1F20" w:rsidP="00BC1F20">
      <w:pPr>
        <w:spacing w:line="240" w:lineRule="auto"/>
        <w:ind w:firstLine="708"/>
        <w:jc w:val="both"/>
        <w:rPr>
          <w:rFonts w:ascii="Times New Roman TUR" w:hAnsi="Times New Roman TUR" w:cs="Times New Roman TUR"/>
          <w:b/>
          <w:sz w:val="24"/>
          <w:szCs w:val="24"/>
        </w:rPr>
      </w:pPr>
      <w:r w:rsidRPr="00FA02D8">
        <w:rPr>
          <w:rFonts w:ascii="Times New Roman TUR" w:hAnsi="Times New Roman TUR" w:cs="Times New Roman TUR"/>
          <w:color w:val="000000"/>
          <w:sz w:val="24"/>
          <w:szCs w:val="24"/>
        </w:rPr>
        <w:t>İlimiz Merkez İlçe Aliköy Köyü imar planı 09.06.2016 tarih ve 6/4-217 sayılı İl Genel Meclisi kararı ile Onaylı İmar Planlarında “Sosyal Tesis Alanı” kullanımında kalan 214 ada 1 parsel numaralı 2.501,40 m</w:t>
      </w:r>
      <w:r w:rsidRPr="00FA02D8">
        <w:rPr>
          <w:rFonts w:ascii="Times New Roman TUR" w:hAnsi="Times New Roman TUR" w:cs="Times New Roman TUR"/>
          <w:color w:val="000000"/>
          <w:sz w:val="24"/>
          <w:szCs w:val="24"/>
          <w:vertAlign w:val="superscript"/>
        </w:rPr>
        <w:t>2</w:t>
      </w:r>
      <w:r w:rsidRPr="00FA02D8">
        <w:rPr>
          <w:rFonts w:ascii="Times New Roman TUR" w:hAnsi="Times New Roman TUR" w:cs="Times New Roman TUR"/>
          <w:color w:val="000000"/>
          <w:sz w:val="24"/>
          <w:szCs w:val="24"/>
        </w:rPr>
        <w:t> yüzölçümlü taşınmazın 1.298,34 m</w:t>
      </w:r>
      <w:r w:rsidRPr="00FA02D8">
        <w:rPr>
          <w:rFonts w:ascii="Times New Roman TUR" w:hAnsi="Times New Roman TUR" w:cs="Times New Roman TUR"/>
          <w:color w:val="000000"/>
          <w:sz w:val="24"/>
          <w:szCs w:val="24"/>
          <w:vertAlign w:val="superscript"/>
        </w:rPr>
        <w:t>2</w:t>
      </w:r>
      <w:r w:rsidRPr="00FA02D8">
        <w:rPr>
          <w:rFonts w:ascii="Times New Roman TUR" w:hAnsi="Times New Roman TUR" w:cs="Times New Roman TUR"/>
          <w:color w:val="000000"/>
          <w:sz w:val="24"/>
          <w:szCs w:val="24"/>
        </w:rPr>
        <w:t> lik kısmına sağlık ocağı yapılması planlandığından Sağlık Bakanlığı (İl Sağlık Müdürlüğüne) ön tahsisinin yapıldığı; Bu alanın imar planında “Sağlık Tesis Alanı” olarak düzenlenmesi ve kaldırılan “Sosyal Tesis Alanının Aliköy Köyü 146 ada 100 parsel numaralı taşınmazda yer alan “Muhtarlık” alanının bir kısmına taşınmasına dair Onat Planlama &amp; Tasarım adına Şehir Plancısı Halil ONAT tarafından hazırlanan  </w:t>
      </w:r>
      <w:r w:rsidRPr="00FA02D8">
        <w:rPr>
          <w:rFonts w:ascii="Times New Roman TUR" w:hAnsi="Times New Roman TUR" w:cs="Times New Roman TUR"/>
          <w:bCs/>
          <w:color w:val="000000"/>
          <w:sz w:val="24"/>
          <w:szCs w:val="24"/>
        </w:rPr>
        <w:t>NİP-321081816</w:t>
      </w:r>
      <w:r w:rsidRPr="00FA02D8">
        <w:rPr>
          <w:rFonts w:ascii="Times New Roman TUR" w:hAnsi="Times New Roman TUR" w:cs="Times New Roman TUR"/>
          <w:color w:val="000000"/>
          <w:sz w:val="24"/>
          <w:szCs w:val="24"/>
        </w:rPr>
        <w:t> plan işlem numaralı 1/5.000 Ölçekli Nazım İmar Planı Değişikliği ile </w:t>
      </w:r>
      <w:r w:rsidRPr="00FA02D8">
        <w:rPr>
          <w:rFonts w:ascii="Times New Roman TUR" w:hAnsi="Times New Roman TUR" w:cs="Times New Roman TUR"/>
          <w:bCs/>
          <w:color w:val="000000"/>
          <w:sz w:val="24"/>
          <w:szCs w:val="24"/>
        </w:rPr>
        <w:t>UİP-321081815</w:t>
      </w:r>
      <w:r w:rsidRPr="00FA02D8">
        <w:rPr>
          <w:rFonts w:ascii="Times New Roman TUR" w:hAnsi="Times New Roman TUR" w:cs="Times New Roman TUR"/>
          <w:color w:val="000000"/>
          <w:sz w:val="24"/>
          <w:szCs w:val="24"/>
        </w:rPr>
        <w:t> plan işlem numaralı 1/1.000 Ölçekli Uygulama İmar Planı Değişikliğinin onaylanmasına dair İl Özel İdaresi Genel Sekreterliğinin (İmar ve Kentsel İyileştirme Müdürlüğü)</w:t>
      </w:r>
      <w:r w:rsidRPr="00FA02D8">
        <w:rPr>
          <w:rFonts w:ascii="Times New Roman TUR" w:hAnsi="Times New Roman TUR" w:cs="Times New Roman TUR"/>
          <w:color w:val="000000"/>
          <w:sz w:val="24"/>
          <w:szCs w:val="24"/>
          <w:shd w:val="clear" w:color="auto" w:fill="FFFFFF"/>
        </w:rPr>
        <w:t xml:space="preserve"> 07.02.2025 tarih ve 63974 </w:t>
      </w:r>
      <w:r w:rsidRPr="00FA02D8">
        <w:rPr>
          <w:rFonts w:ascii="Times New Roman TUR" w:hAnsi="Times New Roman TUR" w:cs="Times New Roman TUR"/>
          <w:color w:val="000000"/>
          <w:sz w:val="24"/>
          <w:szCs w:val="24"/>
        </w:rPr>
        <w:t>sayılı teklif dosyası ve mahallinde yapılan inceleme neticesinde;</w:t>
      </w:r>
    </w:p>
    <w:p w:rsidR="00FA02D8" w:rsidRPr="00FA02D8" w:rsidRDefault="00BC1F20" w:rsidP="00BC1F20">
      <w:pPr>
        <w:spacing w:line="240" w:lineRule="auto"/>
        <w:ind w:firstLine="709"/>
        <w:jc w:val="both"/>
        <w:rPr>
          <w:rFonts w:ascii="Times New Roman" w:hAnsi="Times New Roman" w:cs="Times New Roman"/>
          <w:sz w:val="24"/>
          <w:szCs w:val="24"/>
        </w:rPr>
      </w:pPr>
      <w:r w:rsidRPr="00FA02D8">
        <w:rPr>
          <w:rFonts w:ascii="Times New Roman" w:hAnsi="Times New Roman" w:cs="Times New Roman"/>
          <w:sz w:val="24"/>
          <w:szCs w:val="24"/>
        </w:rPr>
        <w:t>Isparta İli Merkez İlçesi Aliköy Köyü</w:t>
      </w:r>
      <w:r w:rsidR="00FA02D8" w:rsidRPr="00FA02D8">
        <w:rPr>
          <w:rFonts w:ascii="Times New Roman" w:hAnsi="Times New Roman" w:cs="Times New Roman"/>
          <w:sz w:val="24"/>
          <w:szCs w:val="24"/>
        </w:rPr>
        <w:t>nde tapunun</w:t>
      </w:r>
      <w:r w:rsidRPr="00FA02D8">
        <w:rPr>
          <w:rFonts w:ascii="Times New Roman" w:hAnsi="Times New Roman" w:cs="Times New Roman"/>
          <w:sz w:val="24"/>
          <w:szCs w:val="24"/>
        </w:rPr>
        <w:t xml:space="preserve"> 214 ada 1 parsel ve 146 ada 100 parsel numaralı taşınmazların mülkiyeti Maliye Hazinesine aittir. Anılan 214 ada 1 parsel Çevre, Şehircilik ve İklim Değişikliği İl Müdürlüğü (Isparta Milli Emlak Müdürlüğü) 30.01.2025 tarih ve 11631127 sayılı tahsisi ile </w:t>
      </w:r>
      <w:r w:rsidRPr="00FA02D8">
        <w:rPr>
          <w:rFonts w:ascii="Times New Roman" w:hAnsi="Times New Roman" w:cs="Times New Roman"/>
          <w:color w:val="000000"/>
          <w:sz w:val="24"/>
          <w:szCs w:val="24"/>
        </w:rPr>
        <w:t xml:space="preserve">1.298,34 </w:t>
      </w:r>
      <w:r w:rsidRPr="00FA02D8">
        <w:rPr>
          <w:rFonts w:ascii="Times New Roman" w:hAnsi="Times New Roman" w:cs="Times New Roman"/>
          <w:sz w:val="24"/>
          <w:szCs w:val="24"/>
        </w:rPr>
        <w:t>m²’si İl Sağlık Müdürlüğü’ne 2 yıl süreli ön tahsisi yapılmıştır. Aliköy Köyü 146 ada 100 parselin ise kulanım üst kullanım hakkı Aliköy Köyü Muhtarlığına verildiği,</w:t>
      </w:r>
    </w:p>
    <w:p w:rsidR="00BC1F20" w:rsidRDefault="00BC1F20" w:rsidP="00BC1F20">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Aliköy Köyü Muhtarlığınca köylerinde bulunan ve atıl vaziyetteki sağlık ocağının depreme dayanıklı olmadığından ve eski yerinin niteliği mezarlık olması sebebi ile </w:t>
      </w:r>
      <w:r>
        <w:rPr>
          <w:rFonts w:ascii="Times New Roman" w:hAnsi="Times New Roman" w:cs="Times New Roman"/>
          <w:color w:val="000000"/>
          <w:sz w:val="24"/>
          <w:szCs w:val="24"/>
        </w:rPr>
        <w:t xml:space="preserve">214 ada 1 parselde bulunan Sosyal Tesis Alanı’nın bir kısmının Sağlık Tesisi olarak düzenlenmesi ve buna karşılık 146 ada 100 parselde Sosyal Tesis alanının ayrılmasına dair </w:t>
      </w:r>
      <w:r>
        <w:rPr>
          <w:rFonts w:ascii="Times New Roman" w:hAnsi="Times New Roman" w:cs="Times New Roman"/>
          <w:sz w:val="24"/>
          <w:szCs w:val="24"/>
        </w:rPr>
        <w:t xml:space="preserve">31.01.2025 tarih ve 3 sayılı köy kararının bulunduğu, </w:t>
      </w:r>
      <w:r>
        <w:rPr>
          <w:rFonts w:ascii="Times New Roman" w:hAnsi="Times New Roman" w:cs="Times New Roman"/>
          <w:b/>
          <w:sz w:val="24"/>
          <w:szCs w:val="24"/>
        </w:rPr>
        <w:t xml:space="preserve">Mekânsal Planlar Yapım Yönetmeliği </w:t>
      </w:r>
      <w:r>
        <w:rPr>
          <w:rFonts w:ascii="Times New Roman" w:hAnsi="Times New Roman" w:cs="Times New Roman"/>
          <w:sz w:val="24"/>
          <w:szCs w:val="24"/>
        </w:rPr>
        <w:t xml:space="preserve">İmar planı değişiklikleri başlıklı 26. Maddesi 3. bendinde </w:t>
      </w:r>
      <w:r>
        <w:rPr>
          <w:rFonts w:ascii="Times New Roman" w:hAnsi="Times New Roman" w:cs="Times New Roman"/>
          <w:i/>
          <w:sz w:val="24"/>
          <w:szCs w:val="24"/>
        </w:rPr>
        <w:t xml:space="preserve">“İmar planlarında bulunan sosyal ve teknik altyapı alanlarının kaldırılması, küçültülmesi veya yerinin değiştirilmesine dair plan değişiklikleri zorunluluk olmadıkça yapılmaz. Zorunlu hallerde böyle bir değişiklik yapılabilmesi için: a) İmar planındaki durumu değişecek olan sosyal ve teknik altyapı alanındaki tesisi gerçekleştirecek ilgili yatırımcı Bakanlık veya kuruluşların görüşü alınır…” </w:t>
      </w:r>
      <w:r>
        <w:rPr>
          <w:rFonts w:ascii="Times New Roman" w:hAnsi="Times New Roman" w:cs="Times New Roman"/>
          <w:sz w:val="24"/>
          <w:szCs w:val="24"/>
        </w:rPr>
        <w:t>denildiğinden Müdürlüğümüzce imar planı değişikliğine esas Isparta İl Sağlık Müdürl</w:t>
      </w:r>
      <w:r w:rsidR="00FA02D8">
        <w:rPr>
          <w:rFonts w:ascii="Times New Roman" w:hAnsi="Times New Roman" w:cs="Times New Roman"/>
          <w:sz w:val="24"/>
          <w:szCs w:val="24"/>
        </w:rPr>
        <w:t>üğü, Isparta Çevre, Şehircilik v</w:t>
      </w:r>
      <w:r>
        <w:rPr>
          <w:rFonts w:ascii="Times New Roman" w:hAnsi="Times New Roman" w:cs="Times New Roman"/>
          <w:sz w:val="24"/>
          <w:szCs w:val="24"/>
        </w:rPr>
        <w:t>e İklim Değişikliği İl Müdürlüğü ile Isparta Milli Emlak Müdürlüğü görüşlerinin;</w:t>
      </w:r>
    </w:p>
    <w:p w:rsidR="00BC1F20" w:rsidRDefault="00BC1F20" w:rsidP="00BC1F20">
      <w:pPr>
        <w:spacing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-İl Sağlık Müdürlüğünün 04/02/2025 tarih ve E-267451753</w:t>
      </w:r>
      <w:r>
        <w:rPr>
          <w:rFonts w:ascii="Times New Roman" w:hAnsi="Times New Roman" w:cs="Times New Roman"/>
          <w:b/>
        </w:rPr>
        <w:t xml:space="preserve"> </w:t>
      </w:r>
      <w:r>
        <w:rPr>
          <w:rFonts w:ascii="Times New Roman" w:hAnsi="Times New Roman" w:cs="Times New Roman"/>
          <w:b/>
          <w:sz w:val="24"/>
          <w:szCs w:val="24"/>
        </w:rPr>
        <w:t>sayılı yazısında;</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tr-TR"/>
        </w:rPr>
        <w:t xml:space="preserve">İlgi tarih ve sayılı yazınız gereği İlimiz Merkez Aliköy Köyü imar planında ''Sosyal </w:t>
      </w:r>
      <w:r w:rsidR="00FA02D8">
        <w:rPr>
          <w:rFonts w:ascii="Times New Roman" w:eastAsia="Times New Roman" w:hAnsi="Times New Roman" w:cs="Times New Roman"/>
          <w:sz w:val="24"/>
          <w:szCs w:val="24"/>
          <w:lang w:eastAsia="tr-TR"/>
        </w:rPr>
        <w:t xml:space="preserve">Tesis Alanının bir kısmının </w:t>
      </w:r>
      <w:r>
        <w:rPr>
          <w:rFonts w:ascii="Times New Roman" w:eastAsia="Times New Roman" w:hAnsi="Times New Roman" w:cs="Times New Roman"/>
          <w:sz w:val="24"/>
          <w:szCs w:val="24"/>
          <w:lang w:eastAsia="tr-TR"/>
        </w:rPr>
        <w:t>Sağlık Tesi</w:t>
      </w:r>
      <w:r w:rsidR="00FA02D8">
        <w:rPr>
          <w:rFonts w:ascii="Times New Roman" w:eastAsia="Times New Roman" w:hAnsi="Times New Roman" w:cs="Times New Roman"/>
          <w:sz w:val="24"/>
          <w:szCs w:val="24"/>
          <w:lang w:eastAsia="tr-TR"/>
        </w:rPr>
        <w:t>s Alanı ve Muhtarlık Alanı</w:t>
      </w:r>
      <w:r>
        <w:rPr>
          <w:rFonts w:ascii="Times New Roman" w:eastAsia="Times New Roman" w:hAnsi="Times New Roman" w:cs="Times New Roman"/>
          <w:sz w:val="24"/>
          <w:szCs w:val="24"/>
          <w:lang w:eastAsia="tr-TR"/>
        </w:rPr>
        <w:t>nın ise bir kısmın</w:t>
      </w:r>
      <w:r w:rsidR="00FA02D8">
        <w:rPr>
          <w:rFonts w:ascii="Times New Roman" w:eastAsia="Times New Roman" w:hAnsi="Times New Roman" w:cs="Times New Roman"/>
          <w:sz w:val="24"/>
          <w:szCs w:val="24"/>
          <w:lang w:eastAsia="tr-TR"/>
        </w:rPr>
        <w:t xml:space="preserve">ın ''Sosyal Tesis Alanı' </w:t>
      </w:r>
      <w:r>
        <w:rPr>
          <w:rFonts w:ascii="Times New Roman" w:eastAsia="Times New Roman" w:hAnsi="Times New Roman" w:cs="Times New Roman"/>
          <w:sz w:val="24"/>
          <w:szCs w:val="24"/>
          <w:lang w:eastAsia="tr-TR"/>
        </w:rPr>
        <w:t>olarak düzenlenmesine yönelik yazınız ekinde örneği gönderilen imar planı değişikliği ile ilgili Müdürlüğümüzce herhangi bir sakınca bulunmamaktadır.” denilmektedir.</w:t>
      </w:r>
    </w:p>
    <w:p w:rsidR="00BC1F20" w:rsidRDefault="00BC1F20" w:rsidP="00BC1F20">
      <w:pPr>
        <w:spacing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Pr>
          <w:rFonts w:ascii="Times New Roman" w:hAnsi="Times New Roman" w:cs="Times New Roman"/>
          <w:b/>
          <w:sz w:val="24"/>
          <w:szCs w:val="24"/>
        </w:rPr>
        <w:t xml:space="preserve">Çevre, Şehircilik ve İklim Değişikliği İl Müdürlüğü’nün Ve Milli Emlak Müdürlüğü’nün 05/02/2025 tarih ve E-11686633 sayılı yazısında; </w:t>
      </w:r>
      <w:r>
        <w:rPr>
          <w:rFonts w:ascii="Times New Roman" w:eastAsia="Times New Roman" w:hAnsi="Times New Roman" w:cs="Times New Roman"/>
          <w:sz w:val="24"/>
          <w:szCs w:val="24"/>
          <w:lang w:eastAsia="tr-TR"/>
        </w:rPr>
        <w:t xml:space="preserve"> Plan değişikliğine konu taşınmazlardan 214 ada, 1 parsel numaralı, 2.501,40 m² yüzölçümlü ve imar palanında sosyal tesis alanında kalan taşınmazın İdareleri nezdinde bulunan dosyalarının incelenmesi sonucunda; taşınmazın 1.298,34 m²'lik kısmının "Aile Sağlığı Merkezi Binası" yapılmak üzere Sağlık Bakanlığına tahsisinin talep edilmesi üzerine, söz konusu 1.298,34 m²'lik alanın imar planında ayrıldığı amacın tahsis amacına yönelik değiştirilmesi şartıyla, "Aile Sağlık Merkezi Binası" yapılmak üzere Sağlık Bakanlığına 2 (iki) yıl süreyle tahsisinin uygun görüldüğünün anlaşıldığı;</w:t>
      </w:r>
      <w:r>
        <w:rPr>
          <w:rFonts w:ascii="Times New Roman" w:hAnsi="Times New Roman" w:cs="Times New Roman"/>
        </w:rPr>
        <w:t xml:space="preserve"> </w:t>
      </w:r>
      <w:r>
        <w:rPr>
          <w:rFonts w:ascii="Times New Roman" w:eastAsia="Times New Roman" w:hAnsi="Times New Roman" w:cs="Times New Roman"/>
          <w:sz w:val="24"/>
          <w:szCs w:val="24"/>
          <w:lang w:eastAsia="tr-TR"/>
        </w:rPr>
        <w:t>imar planı değişikliği raporunda Sağlık Tesis Alanına ihtiyaç duyulduğu ve 214 ada, 1 parsel numaralı ve 2.501,40 m² yüzölçümlü taşınmazın 1.298,34 m²'lik kısmının Sağlık Bakanlığı'na ön tahsisli olması göz önünde bulundurularak sosyal ve teknik altyapı standartlarının düşürülmeden kamu yararı amaçlı imar planı değişikliğinin yapılabileceği değerlendirildiği,</w:t>
      </w:r>
    </w:p>
    <w:p w:rsidR="009B1D73" w:rsidRDefault="009B1D73" w:rsidP="00BC1F20">
      <w:pPr>
        <w:spacing w:line="240" w:lineRule="auto"/>
        <w:ind w:firstLine="708"/>
        <w:jc w:val="both"/>
        <w:rPr>
          <w:rFonts w:ascii="Times New Roman" w:eastAsia="Times New Roman" w:hAnsi="Times New Roman" w:cs="Times New Roman"/>
          <w:sz w:val="24"/>
          <w:szCs w:val="24"/>
          <w:lang w:eastAsia="tr-TR"/>
        </w:rPr>
      </w:pPr>
    </w:p>
    <w:p w:rsidR="009B1D73" w:rsidRDefault="009B1D73" w:rsidP="00BC1F20">
      <w:pPr>
        <w:spacing w:line="240" w:lineRule="auto"/>
        <w:ind w:firstLine="708"/>
        <w:jc w:val="both"/>
        <w:rPr>
          <w:rFonts w:ascii="Times New Roman" w:eastAsia="Times New Roman" w:hAnsi="Times New Roman" w:cs="Times New Roman"/>
          <w:sz w:val="24"/>
          <w:szCs w:val="24"/>
          <w:lang w:eastAsia="tr-TR"/>
        </w:rPr>
      </w:pPr>
    </w:p>
    <w:p w:rsidR="009B1D73" w:rsidRPr="00883DDA" w:rsidRDefault="009B1D73" w:rsidP="009B1D73">
      <w:pPr>
        <w:tabs>
          <w:tab w:val="left" w:pos="335"/>
          <w:tab w:val="center" w:pos="4536"/>
        </w:tabs>
        <w:spacing w:line="240" w:lineRule="auto"/>
        <w:jc w:val="center"/>
        <w:rPr>
          <w:rFonts w:ascii="Times New Roman" w:eastAsia="Times New Roman" w:hAnsi="Times New Roman" w:cs="Times New Roman"/>
          <w:b/>
          <w:lang w:eastAsia="tr-TR"/>
        </w:rPr>
      </w:pPr>
      <w:r w:rsidRPr="00883DDA">
        <w:rPr>
          <w:rFonts w:ascii="Times New Roman" w:eastAsia="Times New Roman" w:hAnsi="Times New Roman" w:cs="Times New Roman"/>
          <w:b/>
          <w:lang w:eastAsia="tr-TR"/>
        </w:rPr>
        <w:lastRenderedPageBreak/>
        <w:t>T.C.</w:t>
      </w:r>
    </w:p>
    <w:p w:rsidR="009B1D73" w:rsidRPr="00883DDA" w:rsidRDefault="009B1D73" w:rsidP="009B1D73">
      <w:pPr>
        <w:tabs>
          <w:tab w:val="left" w:pos="335"/>
          <w:tab w:val="center" w:pos="4536"/>
        </w:tabs>
        <w:spacing w:line="240" w:lineRule="auto"/>
        <w:jc w:val="center"/>
        <w:rPr>
          <w:rFonts w:ascii="Times New Roman" w:eastAsia="Times New Roman" w:hAnsi="Times New Roman" w:cs="Times New Roman"/>
          <w:b/>
          <w:lang w:eastAsia="tr-TR"/>
        </w:rPr>
      </w:pPr>
      <w:r w:rsidRPr="00883DDA">
        <w:rPr>
          <w:rFonts w:ascii="Times New Roman" w:eastAsia="Times New Roman" w:hAnsi="Times New Roman" w:cs="Times New Roman"/>
          <w:b/>
          <w:lang w:eastAsia="tr-TR"/>
        </w:rPr>
        <w:t>ISPARTA İL GENEL MECLİSİ</w:t>
      </w:r>
    </w:p>
    <w:p w:rsidR="009B1D73" w:rsidRPr="00883DDA" w:rsidRDefault="009B1D73" w:rsidP="009B1D73">
      <w:pPr>
        <w:spacing w:line="240" w:lineRule="auto"/>
        <w:jc w:val="center"/>
        <w:rPr>
          <w:rFonts w:ascii="Times New Roman" w:eastAsia="Calibri" w:hAnsi="Times New Roman" w:cs="Times New Roman"/>
          <w:b/>
          <w:color w:val="000000" w:themeColor="text1"/>
        </w:rPr>
      </w:pPr>
      <w:r w:rsidRPr="00883DDA">
        <w:rPr>
          <w:rFonts w:ascii="Times New Roman" w:eastAsia="Calibri" w:hAnsi="Times New Roman" w:cs="Times New Roman"/>
          <w:b/>
          <w:color w:val="000000" w:themeColor="text1"/>
        </w:rPr>
        <w:t>İMAR VE BAYINDIRLIK KOMİSYONU RAPORU</w:t>
      </w:r>
    </w:p>
    <w:p w:rsidR="009B1D73" w:rsidRPr="00883DDA" w:rsidRDefault="009B1D73" w:rsidP="009B1D73">
      <w:pPr>
        <w:spacing w:line="240" w:lineRule="auto"/>
        <w:jc w:val="center"/>
        <w:rPr>
          <w:rFonts w:ascii="Times New Roman" w:eastAsia="Calibri" w:hAnsi="Times New Roman" w:cs="Times New Roman"/>
          <w:b/>
          <w:color w:val="000000" w:themeColor="text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9B1D73" w:rsidRPr="00883DDA" w:rsidTr="005B3FED">
        <w:trPr>
          <w:trHeight w:val="70"/>
        </w:trPr>
        <w:tc>
          <w:tcPr>
            <w:tcW w:w="4219" w:type="dxa"/>
            <w:tcBorders>
              <w:top w:val="single" w:sz="4" w:space="0" w:color="auto"/>
              <w:left w:val="single" w:sz="4" w:space="0" w:color="auto"/>
              <w:bottom w:val="single" w:sz="4" w:space="0" w:color="auto"/>
              <w:right w:val="single" w:sz="4" w:space="0" w:color="auto"/>
            </w:tcBorders>
            <w:hideMark/>
          </w:tcPr>
          <w:p w:rsidR="009B1D73" w:rsidRPr="00883DDA" w:rsidRDefault="009B1D73" w:rsidP="005B3FED">
            <w:pPr>
              <w:spacing w:line="240" w:lineRule="auto"/>
              <w:rPr>
                <w:rFonts w:ascii="Times New Roman" w:hAnsi="Times New Roman" w:cs="Times New Roman"/>
                <w:b/>
                <w:color w:val="000000" w:themeColor="text1"/>
              </w:rPr>
            </w:pPr>
            <w:r w:rsidRPr="00883DDA">
              <w:rPr>
                <w:rFonts w:ascii="Times New Roman" w:eastAsia="Calibri" w:hAnsi="Times New Roman" w:cs="Times New Roman"/>
                <w:b/>
                <w:color w:val="000000" w:themeColor="text1"/>
              </w:rPr>
              <w:t xml:space="preserve"> </w:t>
            </w:r>
            <w:r w:rsidRPr="00883DDA">
              <w:rPr>
                <w:rFonts w:ascii="Times New Roman" w:hAnsi="Times New Roman" w:cs="Times New Roman"/>
                <w:b/>
                <w:color w:val="000000" w:themeColor="text1"/>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9B1D73" w:rsidRPr="00883DDA" w:rsidRDefault="009B1D73" w:rsidP="005B3FED">
            <w:pPr>
              <w:spacing w:line="240" w:lineRule="auto"/>
              <w:jc w:val="both"/>
              <w:rPr>
                <w:rFonts w:ascii="Times New Roman" w:hAnsi="Times New Roman" w:cs="Times New Roman"/>
                <w:b/>
                <w:color w:val="000000" w:themeColor="text1"/>
              </w:rPr>
            </w:pPr>
            <w:r w:rsidRPr="00883DDA">
              <w:rPr>
                <w:rFonts w:ascii="Times New Roman" w:hAnsi="Times New Roman" w:cs="Times New Roman"/>
                <w:b/>
                <w:color w:val="000000" w:themeColor="text1"/>
              </w:rPr>
              <w:t>Nazım İmar Planı ve Uygulama İmar Planının Onaylanması</w:t>
            </w:r>
          </w:p>
        </w:tc>
      </w:tr>
      <w:tr w:rsidR="009B1D73" w:rsidRPr="00883DDA" w:rsidTr="005B3FED">
        <w:trPr>
          <w:trHeight w:val="299"/>
        </w:trPr>
        <w:tc>
          <w:tcPr>
            <w:tcW w:w="4219" w:type="dxa"/>
            <w:tcBorders>
              <w:top w:val="single" w:sz="4" w:space="0" w:color="auto"/>
              <w:left w:val="single" w:sz="4" w:space="0" w:color="auto"/>
              <w:bottom w:val="single" w:sz="4" w:space="0" w:color="auto"/>
              <w:right w:val="single" w:sz="4" w:space="0" w:color="auto"/>
            </w:tcBorders>
            <w:hideMark/>
          </w:tcPr>
          <w:p w:rsidR="009B1D73" w:rsidRPr="00883DDA" w:rsidRDefault="009B1D73" w:rsidP="005B3FED">
            <w:pPr>
              <w:spacing w:line="240" w:lineRule="auto"/>
              <w:rPr>
                <w:rFonts w:ascii="Times New Roman" w:hAnsi="Times New Roman" w:cs="Times New Roman"/>
                <w:b/>
                <w:color w:val="000000" w:themeColor="text1"/>
              </w:rPr>
            </w:pPr>
            <w:r w:rsidRPr="00883DDA">
              <w:rPr>
                <w:rFonts w:ascii="Times New Roman" w:hAnsi="Times New Roman" w:cs="Times New Roman"/>
                <w:b/>
                <w:color w:val="000000" w:themeColor="text1"/>
              </w:rPr>
              <w:t>HAVALE TARİHİ</w:t>
            </w:r>
          </w:p>
        </w:tc>
        <w:tc>
          <w:tcPr>
            <w:tcW w:w="5557" w:type="dxa"/>
            <w:tcBorders>
              <w:top w:val="single" w:sz="4" w:space="0" w:color="auto"/>
              <w:left w:val="single" w:sz="4" w:space="0" w:color="auto"/>
              <w:bottom w:val="single" w:sz="4" w:space="0" w:color="auto"/>
              <w:right w:val="single" w:sz="4" w:space="0" w:color="auto"/>
            </w:tcBorders>
          </w:tcPr>
          <w:p w:rsidR="009B1D73" w:rsidRPr="00B4573A" w:rsidRDefault="009B1D73" w:rsidP="005B3FED">
            <w:pPr>
              <w:rPr>
                <w:b/>
              </w:rPr>
            </w:pPr>
            <w:r>
              <w:rPr>
                <w:rFonts w:eastAsia="Arial Unicode MS" w:cs="Arial Unicode MS"/>
                <w:b/>
                <w:bCs/>
              </w:rPr>
              <w:t>03</w:t>
            </w:r>
            <w:r w:rsidRPr="0029498D">
              <w:rPr>
                <w:rFonts w:eastAsia="Arial Unicode MS" w:cs="Arial Unicode MS"/>
                <w:b/>
                <w:bCs/>
              </w:rPr>
              <w:t>.0</w:t>
            </w:r>
            <w:r>
              <w:rPr>
                <w:rFonts w:eastAsia="Arial Unicode MS" w:cs="Arial Unicode MS"/>
                <w:b/>
                <w:bCs/>
              </w:rPr>
              <w:t>3</w:t>
            </w:r>
            <w:r w:rsidRPr="0029498D">
              <w:rPr>
                <w:rFonts w:eastAsia="Arial Unicode MS" w:cs="Arial Unicode MS"/>
                <w:b/>
                <w:bCs/>
              </w:rPr>
              <w:t>.2025</w:t>
            </w:r>
          </w:p>
        </w:tc>
      </w:tr>
      <w:tr w:rsidR="009B1D73" w:rsidRPr="00883DDA" w:rsidTr="005B3FED">
        <w:trPr>
          <w:trHeight w:val="143"/>
        </w:trPr>
        <w:tc>
          <w:tcPr>
            <w:tcW w:w="4219" w:type="dxa"/>
            <w:tcBorders>
              <w:top w:val="single" w:sz="4" w:space="0" w:color="auto"/>
              <w:left w:val="single" w:sz="4" w:space="0" w:color="auto"/>
              <w:bottom w:val="single" w:sz="4" w:space="0" w:color="auto"/>
              <w:right w:val="single" w:sz="4" w:space="0" w:color="auto"/>
            </w:tcBorders>
            <w:hideMark/>
          </w:tcPr>
          <w:p w:rsidR="009B1D73" w:rsidRPr="00883DDA" w:rsidRDefault="009B1D73" w:rsidP="005B3FED">
            <w:pPr>
              <w:spacing w:line="240" w:lineRule="auto"/>
              <w:rPr>
                <w:rFonts w:ascii="Times New Roman" w:hAnsi="Times New Roman" w:cs="Times New Roman"/>
                <w:b/>
                <w:color w:val="000000" w:themeColor="text1"/>
              </w:rPr>
            </w:pPr>
            <w:r w:rsidRPr="00883DDA">
              <w:rPr>
                <w:rFonts w:ascii="Times New Roman" w:hAnsi="Times New Roman" w:cs="Times New Roman"/>
                <w:b/>
                <w:color w:val="000000" w:themeColor="text1"/>
              </w:rPr>
              <w:t>HAVALE KARAR SAYISI</w:t>
            </w:r>
          </w:p>
        </w:tc>
        <w:tc>
          <w:tcPr>
            <w:tcW w:w="5557" w:type="dxa"/>
            <w:tcBorders>
              <w:top w:val="single" w:sz="4" w:space="0" w:color="auto"/>
              <w:left w:val="single" w:sz="4" w:space="0" w:color="auto"/>
              <w:bottom w:val="single" w:sz="4" w:space="0" w:color="auto"/>
              <w:right w:val="single" w:sz="4" w:space="0" w:color="auto"/>
            </w:tcBorders>
          </w:tcPr>
          <w:p w:rsidR="009B1D73" w:rsidRPr="00883DDA" w:rsidRDefault="009B1D73" w:rsidP="005B3FED">
            <w:pPr>
              <w:spacing w:line="240" w:lineRule="auto"/>
              <w:jc w:val="both"/>
              <w:rPr>
                <w:rFonts w:ascii="Times New Roman" w:hAnsi="Times New Roman" w:cs="Times New Roman"/>
                <w:b/>
                <w:bCs/>
                <w:color w:val="000000" w:themeColor="text1"/>
                <w:lang w:eastAsia="x-none"/>
              </w:rPr>
            </w:pPr>
            <w:r>
              <w:rPr>
                <w:rFonts w:ascii="Times New Roman" w:hAnsi="Times New Roman" w:cs="Times New Roman"/>
                <w:b/>
                <w:bCs/>
                <w:color w:val="000000" w:themeColor="text1"/>
                <w:lang w:eastAsia="x-none"/>
              </w:rPr>
              <w:t>3</w:t>
            </w:r>
            <w:r w:rsidRPr="00883DDA">
              <w:rPr>
                <w:rFonts w:ascii="Times New Roman" w:hAnsi="Times New Roman" w:cs="Times New Roman"/>
                <w:b/>
                <w:bCs/>
                <w:color w:val="000000" w:themeColor="text1"/>
                <w:lang w:eastAsia="x-none"/>
              </w:rPr>
              <w:t>/</w:t>
            </w:r>
            <w:r>
              <w:rPr>
                <w:rFonts w:ascii="Times New Roman" w:hAnsi="Times New Roman" w:cs="Times New Roman"/>
                <w:b/>
                <w:bCs/>
                <w:color w:val="000000" w:themeColor="text1"/>
                <w:lang w:eastAsia="x-none"/>
              </w:rPr>
              <w:t>1</w:t>
            </w:r>
            <w:r w:rsidRPr="00883DDA">
              <w:rPr>
                <w:rFonts w:ascii="Times New Roman" w:hAnsi="Times New Roman" w:cs="Times New Roman"/>
                <w:b/>
                <w:bCs/>
                <w:color w:val="000000" w:themeColor="text1"/>
                <w:lang w:eastAsia="x-none"/>
              </w:rPr>
              <w:t>-</w:t>
            </w:r>
            <w:r>
              <w:rPr>
                <w:rFonts w:ascii="Times New Roman" w:hAnsi="Times New Roman" w:cs="Times New Roman"/>
                <w:b/>
                <w:bCs/>
                <w:color w:val="000000" w:themeColor="text1"/>
                <w:lang w:eastAsia="x-none"/>
              </w:rPr>
              <w:t>035</w:t>
            </w:r>
          </w:p>
        </w:tc>
      </w:tr>
    </w:tbl>
    <w:p w:rsidR="00BC1F20" w:rsidRPr="00FA02D8" w:rsidRDefault="00BC1F20" w:rsidP="00BC1F20">
      <w:pPr>
        <w:pStyle w:val="NormalWeb"/>
        <w:spacing w:before="0" w:beforeAutospacing="0" w:after="0" w:afterAutospacing="0"/>
        <w:ind w:firstLine="708"/>
        <w:jc w:val="both"/>
      </w:pPr>
      <w:r w:rsidRPr="00FA02D8">
        <w:t xml:space="preserve">Planlamaya konu alanda kalan </w:t>
      </w:r>
      <w:r w:rsidRPr="00FA02D8">
        <w:rPr>
          <w:b/>
        </w:rPr>
        <w:t>214 ada 1 parsel</w:t>
      </w:r>
      <w:r w:rsidRPr="00FA02D8">
        <w:t xml:space="preserve"> 2,501.403 m</w:t>
      </w:r>
      <w:r w:rsidRPr="00FA02D8">
        <w:rPr>
          <w:vertAlign w:val="superscript"/>
        </w:rPr>
        <w:t>2</w:t>
      </w:r>
      <w:r w:rsidRPr="00FA02D8">
        <w:t xml:space="preserve"> yüzölçümlü taşınmaz “Sosyal Tesis Alanı” kullanımında, </w:t>
      </w:r>
      <w:r w:rsidRPr="00FA02D8">
        <w:rPr>
          <w:b/>
        </w:rPr>
        <w:t xml:space="preserve">146 ada 100 parsel </w:t>
      </w:r>
      <w:r w:rsidRPr="00FA02D8">
        <w:t>13,789.00</w:t>
      </w:r>
      <w:r w:rsidRPr="00FA02D8">
        <w:rPr>
          <w:b/>
        </w:rPr>
        <w:t xml:space="preserve"> </w:t>
      </w:r>
      <w:r w:rsidRPr="00FA02D8">
        <w:t>m</w:t>
      </w:r>
      <w:r w:rsidRPr="00FA02D8">
        <w:rPr>
          <w:vertAlign w:val="superscript"/>
        </w:rPr>
        <w:t>2</w:t>
      </w:r>
      <w:r w:rsidRPr="00FA02D8">
        <w:t xml:space="preserve"> yüzölçümlü taşınmazın imar planı değişikliğine konu olan 3.196.199 m</w:t>
      </w:r>
      <w:r w:rsidRPr="00FA02D8">
        <w:rPr>
          <w:vertAlign w:val="superscript"/>
        </w:rPr>
        <w:t>2</w:t>
      </w:r>
      <w:r w:rsidRPr="00FA02D8">
        <w:t xml:space="preserve"> lik kısmı uygulama ima planında “Muhtarlık Alanı” kullanımında kalmaktadır. Sosyal Tesis Alanında yaklaşık taban alanı 250 m</w:t>
      </w:r>
      <w:r w:rsidRPr="00FA02D8">
        <w:rPr>
          <w:vertAlign w:val="superscript"/>
        </w:rPr>
        <w:t>2</w:t>
      </w:r>
      <w:r w:rsidRPr="00FA02D8">
        <w:t xml:space="preserve"> olan düğün salonu bulunduğu,</w:t>
      </w:r>
    </w:p>
    <w:p w:rsidR="00BC1F20" w:rsidRPr="00FA02D8" w:rsidRDefault="00BC1F20" w:rsidP="00BC1F20">
      <w:pPr>
        <w:pStyle w:val="NormalWeb"/>
        <w:spacing w:before="0" w:beforeAutospacing="0" w:after="0" w:afterAutospacing="0"/>
        <w:ind w:firstLine="708"/>
        <w:jc w:val="both"/>
      </w:pPr>
      <w:r w:rsidRPr="00FA02D8">
        <w:rPr>
          <w:b/>
        </w:rPr>
        <w:t xml:space="preserve">Mekânsal Planlar Yapım Yönetmeliği </w:t>
      </w:r>
      <w:r w:rsidRPr="00FA02D8">
        <w:t xml:space="preserve">İmar planı değişiklikleri başlıklı 26. Maddesi 3/b. Bendinde </w:t>
      </w:r>
      <w:r w:rsidRPr="00FA02D8">
        <w:rPr>
          <w:i/>
        </w:rPr>
        <w:t>“İmar planında yer alan yol hariç sosyal ve teknik altyapı alanlarının ve kamuya ait sosyal ve kültürel tesis alanlarının kaldırılabilmesi veya küçültülmesi ancak bu tesislerin hitap ettiği hizmet etki alanı içinde eşdeğer yeni bir alanın ayrılması suretiyle yapılabilir. Eşdeğer alanın ayrılmasında yüzölçümü ve konum özellikleri korunur. Bu alanların yerinin değiştirilmesinde, mevcut plandaki hizmet etki alanına göre aynı uygulama etabı veya bölge içinde kalması, yaya erişim mesafelerinin dikkate alınması ve yeni tespit edilen alanın tesisin yapılmasına müsait olması zorunludur.”</w:t>
      </w:r>
      <w:r w:rsidRPr="00FA02D8">
        <w:t xml:space="preserve"> Denilmektedir</w:t>
      </w:r>
    </w:p>
    <w:p w:rsidR="00BC1F20" w:rsidRPr="00FA02D8" w:rsidRDefault="00BC1F20" w:rsidP="00BC1F20">
      <w:pPr>
        <w:pStyle w:val="NormalWeb"/>
        <w:spacing w:before="0" w:beforeAutospacing="0" w:after="0" w:afterAutospacing="0"/>
        <w:ind w:firstLine="708"/>
        <w:jc w:val="both"/>
      </w:pPr>
      <w:r w:rsidRPr="00FA02D8">
        <w:t xml:space="preserve">Çevre, Şehircilik ve İklim Değişikliği İl Müdürlüğü Mili Emlak Müdürlüğünce koordinatları verilen </w:t>
      </w:r>
      <w:r w:rsidRPr="00FA02D8">
        <w:rPr>
          <w:b/>
        </w:rPr>
        <w:t xml:space="preserve">214 ada 1 parselin </w:t>
      </w:r>
      <w:r w:rsidRPr="00FA02D8">
        <w:t xml:space="preserve">1.298,34 m²'lik kısmı imar planı değişikliği ile sosyal tesis alanından sağlık tesis alanı olarak; </w:t>
      </w:r>
      <w:r w:rsidRPr="00FA02D8">
        <w:rPr>
          <w:b/>
        </w:rPr>
        <w:t>146 ada 100 parsel</w:t>
      </w:r>
      <w:r w:rsidRPr="00FA02D8">
        <w:t xml:space="preserve"> sayılı taşınmazın ise muhtarlık alanı olan kısmının 1.298,34 m²'lik kısmı sosyal tesis alanı olarak düzenlenmiştir. Bu alanlarda yapılaşma koşulları E:0.60 ve Hmax: 6.50’mt. olduğu,</w:t>
      </w:r>
    </w:p>
    <w:p w:rsidR="00B4573A" w:rsidRPr="00FA02D8" w:rsidRDefault="00BC1F20" w:rsidP="00B2145B">
      <w:pPr>
        <w:pStyle w:val="ortabalkbold"/>
        <w:spacing w:before="0" w:beforeAutospacing="0" w:after="0" w:afterAutospacing="0"/>
        <w:ind w:firstLine="708"/>
        <w:jc w:val="both"/>
        <w:rPr>
          <w:rFonts w:eastAsia="Calibri"/>
          <w:color w:val="000000" w:themeColor="text1"/>
        </w:rPr>
      </w:pPr>
      <w:r w:rsidRPr="00FA02D8">
        <w:rPr>
          <w:b/>
          <w:bCs/>
          <w:color w:val="000000"/>
        </w:rPr>
        <w:t>İmar Planı Değişikliğine Dair Değer Artış Payı Hakkında Yönetmeliği</w:t>
      </w:r>
      <w:r w:rsidRPr="00FA02D8">
        <w:rPr>
          <w:bCs/>
          <w:color w:val="000000"/>
        </w:rPr>
        <w:t>n Değer artış payına konu olmayan alanlar ve işlemler başlıklı 7/c bendinde “…</w:t>
      </w:r>
      <w:r w:rsidRPr="00FA02D8">
        <w:rPr>
          <w:i/>
          <w:color w:val="000000"/>
        </w:rPr>
        <w:t>Kamu yatırımları ile</w:t>
      </w:r>
      <w:r w:rsidR="00FA02D8">
        <w:rPr>
          <w:i/>
          <w:color w:val="000000"/>
        </w:rPr>
        <w:t xml:space="preserve"> kamu mülkiyetindeki alanlardan </w:t>
      </w:r>
      <w:r w:rsidRPr="00FA02D8">
        <w:rPr>
          <w:i/>
          <w:color w:val="000000"/>
        </w:rPr>
        <w:t>değer artış payı alınmaz</w:t>
      </w:r>
      <w:r w:rsidRPr="00FA02D8">
        <w:rPr>
          <w:color w:val="000000"/>
        </w:rPr>
        <w:t>.” Denil</w:t>
      </w:r>
      <w:r w:rsidR="00B2145B" w:rsidRPr="00FA02D8">
        <w:rPr>
          <w:color w:val="000000"/>
        </w:rPr>
        <w:t xml:space="preserve">diği </w:t>
      </w:r>
      <w:r w:rsidR="00B2145B" w:rsidRPr="00FA02D8">
        <w:rPr>
          <w:rFonts w:eastAsia="Calibri"/>
          <w:color w:val="000000" w:themeColor="text1"/>
        </w:rPr>
        <w:t>İl Özel İdaresi teknik elemanlarınca hazırlanan</w:t>
      </w:r>
      <w:r w:rsidR="00B2145B" w:rsidRPr="00FA02D8">
        <w:t xml:space="preserve"> 17.12.2024 </w:t>
      </w:r>
      <w:r w:rsidR="00B2145B" w:rsidRPr="00FA02D8">
        <w:rPr>
          <w:rFonts w:eastAsia="Calibri"/>
          <w:color w:val="000000" w:themeColor="text1"/>
        </w:rPr>
        <w:t xml:space="preserve">tarihli teknik rapor ve </w:t>
      </w:r>
      <w:r w:rsidR="00B4573A" w:rsidRPr="00FA02D8">
        <w:rPr>
          <w:rFonts w:eastAsia="Calibri"/>
          <w:color w:val="000000" w:themeColor="text1"/>
        </w:rPr>
        <w:t>mahallinde yapılan inceleme neticesinde ve anlaşılmıştır.</w:t>
      </w:r>
    </w:p>
    <w:p w:rsidR="007A4F87" w:rsidRPr="00FA02D8" w:rsidRDefault="0082547E" w:rsidP="00BC1F20">
      <w:pPr>
        <w:spacing w:line="240" w:lineRule="auto"/>
        <w:ind w:firstLine="708"/>
        <w:jc w:val="both"/>
        <w:rPr>
          <w:rFonts w:ascii="Times New Roman" w:eastAsia="Times New Roman" w:hAnsi="Times New Roman" w:cs="Times New Roman"/>
          <w:color w:val="000000" w:themeColor="text1"/>
          <w:sz w:val="24"/>
          <w:szCs w:val="24"/>
          <w:lang w:eastAsia="tr-TR"/>
        </w:rPr>
      </w:pPr>
      <w:r w:rsidRPr="00FA02D8">
        <w:rPr>
          <w:rFonts w:ascii="Times New Roman" w:hAnsi="Times New Roman" w:cs="Times New Roman"/>
          <w:color w:val="000000"/>
          <w:sz w:val="24"/>
          <w:szCs w:val="24"/>
        </w:rPr>
        <w:t xml:space="preserve">Bu nedenle; </w:t>
      </w:r>
      <w:r w:rsidR="00B2145B" w:rsidRPr="00FA02D8">
        <w:rPr>
          <w:rFonts w:ascii="Times New Roman TUR" w:hAnsi="Times New Roman TUR" w:cs="Times New Roman TUR"/>
          <w:color w:val="000000"/>
          <w:sz w:val="24"/>
          <w:szCs w:val="24"/>
        </w:rPr>
        <w:t>İlimiz Merkez İlçe Aliköy Köyü imar planı 09.06.2016 tarih ve 6/4-217 sayılı İl Genel Meclisi kararı ile Onaylı İmar Planlarında “Sosyal Tesis Alanı” kullanımında kalan 214 ada 1 parsel numaralı 2.501,40 m</w:t>
      </w:r>
      <w:r w:rsidR="00B2145B" w:rsidRPr="00FA02D8">
        <w:rPr>
          <w:rFonts w:ascii="Times New Roman TUR" w:hAnsi="Times New Roman TUR" w:cs="Times New Roman TUR"/>
          <w:color w:val="000000"/>
          <w:sz w:val="24"/>
          <w:szCs w:val="24"/>
          <w:vertAlign w:val="superscript"/>
        </w:rPr>
        <w:t>2</w:t>
      </w:r>
      <w:r w:rsidR="00B2145B" w:rsidRPr="00FA02D8">
        <w:rPr>
          <w:rFonts w:ascii="Times New Roman TUR" w:hAnsi="Times New Roman TUR" w:cs="Times New Roman TUR"/>
          <w:color w:val="000000"/>
          <w:sz w:val="24"/>
          <w:szCs w:val="24"/>
        </w:rPr>
        <w:t> yüzölçümlü taşınmazın 1.298,34 m</w:t>
      </w:r>
      <w:r w:rsidR="00B2145B" w:rsidRPr="00FA02D8">
        <w:rPr>
          <w:rFonts w:ascii="Times New Roman TUR" w:hAnsi="Times New Roman TUR" w:cs="Times New Roman TUR"/>
          <w:color w:val="000000"/>
          <w:sz w:val="24"/>
          <w:szCs w:val="24"/>
          <w:vertAlign w:val="superscript"/>
        </w:rPr>
        <w:t>2</w:t>
      </w:r>
      <w:r w:rsidR="00B2145B" w:rsidRPr="00FA02D8">
        <w:rPr>
          <w:rFonts w:ascii="Times New Roman TUR" w:hAnsi="Times New Roman TUR" w:cs="Times New Roman TUR"/>
          <w:color w:val="000000"/>
          <w:sz w:val="24"/>
          <w:szCs w:val="24"/>
        </w:rPr>
        <w:t> lik kısmına sağlık ocağı yapılması planlandığından Sağlık Bakanlığı (İl Sağlık Müdürlüğüne) ön tahsisinin yapıldığı; Bu alanın imar planında “Sağlık Tesis Alanı” olarak düzenlenmesi ve kaldırılan “Sosyal Tesis Alanının Aliköy Köyü 146 ada 100 parsel numaralı taşınmazda yer alan “Muhtarlık” alanının bir kısmına taşınmasına dair Onat Planlama &amp; Tasarım adına Şehir Plancısı Halil ONAT tarafından hazırlanan  </w:t>
      </w:r>
      <w:r w:rsidR="00B2145B" w:rsidRPr="00FA02D8">
        <w:rPr>
          <w:rFonts w:ascii="Times New Roman TUR" w:hAnsi="Times New Roman TUR" w:cs="Times New Roman TUR"/>
          <w:bCs/>
          <w:color w:val="000000"/>
          <w:sz w:val="24"/>
          <w:szCs w:val="24"/>
        </w:rPr>
        <w:t>NİP-321081816</w:t>
      </w:r>
      <w:r w:rsidR="00B2145B" w:rsidRPr="00FA02D8">
        <w:rPr>
          <w:rFonts w:ascii="Times New Roman TUR" w:hAnsi="Times New Roman TUR" w:cs="Times New Roman TUR"/>
          <w:color w:val="000000"/>
          <w:sz w:val="24"/>
          <w:szCs w:val="24"/>
        </w:rPr>
        <w:t> plan işlem numaralı 1/5.000 Ölçekli Nazım İmar Planı Değişikliği ile </w:t>
      </w:r>
      <w:r w:rsidR="00B2145B" w:rsidRPr="00FA02D8">
        <w:rPr>
          <w:rFonts w:ascii="Times New Roman TUR" w:hAnsi="Times New Roman TUR" w:cs="Times New Roman TUR"/>
          <w:bCs/>
          <w:color w:val="000000"/>
          <w:sz w:val="24"/>
          <w:szCs w:val="24"/>
        </w:rPr>
        <w:t>UİP-321081815</w:t>
      </w:r>
      <w:r w:rsidR="00B2145B" w:rsidRPr="00FA02D8">
        <w:rPr>
          <w:rFonts w:ascii="Times New Roman TUR" w:hAnsi="Times New Roman TUR" w:cs="Times New Roman TUR"/>
          <w:color w:val="000000"/>
          <w:sz w:val="24"/>
          <w:szCs w:val="24"/>
        </w:rPr>
        <w:t xml:space="preserve"> plan işlem numaralı 1/1.000 Ölçekli Uygulama İmar Planı Değişikliğinin onaylanması </w:t>
      </w:r>
      <w:r w:rsidR="00072CC6" w:rsidRPr="00FA02D8">
        <w:rPr>
          <w:rFonts w:ascii="Times New Roman" w:hAnsi="Times New Roman" w:cs="Times New Roman"/>
          <w:color w:val="000000"/>
          <w:sz w:val="24"/>
          <w:szCs w:val="24"/>
        </w:rPr>
        <w:t>ilgili mevzuat hükümleri gereğinc</w:t>
      </w:r>
      <w:r w:rsidR="00B4573A" w:rsidRPr="00FA02D8">
        <w:rPr>
          <w:rFonts w:ascii="Times New Roman" w:hAnsi="Times New Roman" w:cs="Times New Roman"/>
          <w:color w:val="000000"/>
          <w:sz w:val="24"/>
          <w:szCs w:val="24"/>
        </w:rPr>
        <w:t>e</w:t>
      </w:r>
      <w:r w:rsidR="00B4573A" w:rsidRPr="00FA02D8">
        <w:rPr>
          <w:rFonts w:ascii="Times New Roman" w:eastAsia="Calibri" w:hAnsi="Times New Roman" w:cs="Times New Roman"/>
          <w:color w:val="000000" w:themeColor="text1"/>
          <w:sz w:val="24"/>
          <w:szCs w:val="24"/>
          <w:lang w:eastAsia="tr-TR"/>
        </w:rPr>
        <w:t xml:space="preserve"> </w:t>
      </w:r>
      <w:r w:rsidR="007A4F87" w:rsidRPr="00FA02D8">
        <w:rPr>
          <w:rFonts w:ascii="Times New Roman" w:eastAsia="Calibri" w:hAnsi="Times New Roman" w:cs="Times New Roman"/>
          <w:color w:val="000000" w:themeColor="text1"/>
          <w:sz w:val="24"/>
          <w:szCs w:val="24"/>
          <w:lang w:eastAsia="tr-TR"/>
        </w:rPr>
        <w:t xml:space="preserve">İl Özel İdaresi teknik elemanlarınca hazırlanan </w:t>
      </w:r>
      <w:r w:rsidR="00B2145B" w:rsidRPr="00FA02D8">
        <w:rPr>
          <w:rFonts w:ascii="Times New Roman" w:eastAsia="Calibri" w:hAnsi="Times New Roman" w:cs="Times New Roman"/>
          <w:color w:val="000000" w:themeColor="text1"/>
          <w:sz w:val="24"/>
          <w:szCs w:val="24"/>
          <w:lang w:eastAsia="tr-TR"/>
        </w:rPr>
        <w:t>06</w:t>
      </w:r>
      <w:r w:rsidR="007A4F87" w:rsidRPr="00FA02D8">
        <w:rPr>
          <w:rFonts w:ascii="Times New Roman" w:eastAsia="Calibri" w:hAnsi="Times New Roman" w:cs="Times New Roman"/>
          <w:color w:val="000000" w:themeColor="text1"/>
          <w:sz w:val="24"/>
          <w:szCs w:val="24"/>
          <w:lang w:eastAsia="tr-TR"/>
        </w:rPr>
        <w:t>.</w:t>
      </w:r>
      <w:r w:rsidR="00B2145B" w:rsidRPr="00FA02D8">
        <w:rPr>
          <w:rFonts w:ascii="Times New Roman" w:eastAsia="Calibri" w:hAnsi="Times New Roman" w:cs="Times New Roman"/>
          <w:color w:val="000000" w:themeColor="text1"/>
          <w:sz w:val="24"/>
          <w:szCs w:val="24"/>
          <w:lang w:eastAsia="tr-TR"/>
        </w:rPr>
        <w:t>0</w:t>
      </w:r>
      <w:r w:rsidR="007A4F87" w:rsidRPr="00FA02D8">
        <w:rPr>
          <w:rFonts w:ascii="Times New Roman" w:eastAsia="Calibri" w:hAnsi="Times New Roman" w:cs="Times New Roman"/>
          <w:color w:val="000000" w:themeColor="text1"/>
          <w:sz w:val="24"/>
          <w:szCs w:val="24"/>
          <w:lang w:eastAsia="tr-TR"/>
        </w:rPr>
        <w:t>2</w:t>
      </w:r>
      <w:r w:rsidR="007A4F87" w:rsidRPr="00FA02D8">
        <w:rPr>
          <w:rFonts w:ascii="Times New Roman" w:hAnsi="Times New Roman" w:cs="Times New Roman"/>
          <w:sz w:val="24"/>
          <w:szCs w:val="24"/>
        </w:rPr>
        <w:t>.202</w:t>
      </w:r>
      <w:r w:rsidR="00B2145B" w:rsidRPr="00FA02D8">
        <w:rPr>
          <w:rFonts w:ascii="Times New Roman" w:hAnsi="Times New Roman" w:cs="Times New Roman"/>
          <w:sz w:val="24"/>
          <w:szCs w:val="24"/>
        </w:rPr>
        <w:t>5</w:t>
      </w:r>
      <w:r w:rsidR="007A4F87" w:rsidRPr="00FA02D8">
        <w:rPr>
          <w:rFonts w:ascii="Times New Roman" w:hAnsi="Times New Roman" w:cs="Times New Roman"/>
          <w:sz w:val="24"/>
          <w:szCs w:val="24"/>
        </w:rPr>
        <w:t xml:space="preserve"> </w:t>
      </w:r>
      <w:r w:rsidR="007A4F87" w:rsidRPr="00FA02D8">
        <w:rPr>
          <w:rFonts w:ascii="Times New Roman" w:eastAsia="Calibri" w:hAnsi="Times New Roman" w:cs="Times New Roman"/>
          <w:color w:val="000000" w:themeColor="text1"/>
          <w:sz w:val="24"/>
          <w:szCs w:val="24"/>
          <w:lang w:eastAsia="tr-TR"/>
        </w:rPr>
        <w:t xml:space="preserve">tarihli </w:t>
      </w:r>
      <w:r w:rsidR="00FA02D8">
        <w:rPr>
          <w:rFonts w:ascii="Times New Roman" w:eastAsia="Calibri" w:hAnsi="Times New Roman" w:cs="Times New Roman"/>
          <w:color w:val="000000" w:themeColor="text1"/>
          <w:sz w:val="24"/>
          <w:szCs w:val="24"/>
          <w:lang w:eastAsia="tr-TR"/>
        </w:rPr>
        <w:t xml:space="preserve">teknik </w:t>
      </w:r>
      <w:r w:rsidR="007A4F87" w:rsidRPr="00FA02D8">
        <w:rPr>
          <w:rFonts w:ascii="Times New Roman" w:eastAsia="Calibri" w:hAnsi="Times New Roman" w:cs="Times New Roman"/>
          <w:color w:val="000000" w:themeColor="text1"/>
          <w:sz w:val="24"/>
          <w:szCs w:val="24"/>
          <w:lang w:eastAsia="tr-TR"/>
        </w:rPr>
        <w:t xml:space="preserve">rapor </w:t>
      </w:r>
      <w:r w:rsidR="00D52DC8" w:rsidRPr="00FA02D8">
        <w:rPr>
          <w:rFonts w:ascii="Times New Roman" w:eastAsia="Calibri" w:hAnsi="Times New Roman" w:cs="Times New Roman"/>
          <w:color w:val="000000" w:themeColor="text1"/>
          <w:sz w:val="24"/>
          <w:szCs w:val="24"/>
          <w:lang w:eastAsia="tr-TR"/>
        </w:rPr>
        <w:t xml:space="preserve">doğrultusunda </w:t>
      </w:r>
      <w:r w:rsidR="007A4F87" w:rsidRPr="00FA02D8">
        <w:rPr>
          <w:rFonts w:ascii="Times New Roman" w:eastAsia="Times New Roman" w:hAnsi="Times New Roman" w:cs="Times New Roman"/>
          <w:color w:val="000000" w:themeColor="text1"/>
          <w:sz w:val="24"/>
          <w:szCs w:val="24"/>
          <w:lang w:eastAsia="tr-TR"/>
        </w:rPr>
        <w:t>onaylanması komisyonumuzca uygun görülmüştür.</w:t>
      </w:r>
      <w:bookmarkStart w:id="0" w:name="_GoBack"/>
      <w:bookmarkEnd w:id="0"/>
    </w:p>
    <w:p w:rsidR="00072CC6" w:rsidRPr="00FA02D8" w:rsidRDefault="00072CC6" w:rsidP="00072CC6">
      <w:pPr>
        <w:spacing w:line="240" w:lineRule="auto"/>
        <w:ind w:firstLine="708"/>
        <w:jc w:val="both"/>
        <w:rPr>
          <w:rFonts w:ascii="Times New Roman" w:hAnsi="Times New Roman" w:cs="Times New Roman"/>
          <w:sz w:val="24"/>
          <w:szCs w:val="24"/>
        </w:rPr>
      </w:pPr>
    </w:p>
    <w:p w:rsidR="00AB6025" w:rsidRPr="00FA02D8" w:rsidRDefault="002678EB" w:rsidP="003B013C">
      <w:pPr>
        <w:spacing w:line="240" w:lineRule="auto"/>
        <w:ind w:firstLine="708"/>
        <w:jc w:val="both"/>
        <w:rPr>
          <w:rFonts w:ascii="Times New Roman" w:eastAsia="Times New Roman" w:hAnsi="Times New Roman" w:cs="Times New Roman"/>
          <w:color w:val="000000" w:themeColor="text1"/>
          <w:sz w:val="24"/>
          <w:szCs w:val="24"/>
          <w:lang w:eastAsia="tr-TR"/>
        </w:rPr>
      </w:pPr>
      <w:r w:rsidRPr="00FA02D8">
        <w:rPr>
          <w:rFonts w:ascii="Times New Roman" w:eastAsia="Times New Roman" w:hAnsi="Times New Roman" w:cs="Times New Roman"/>
          <w:color w:val="000000" w:themeColor="text1"/>
          <w:sz w:val="24"/>
          <w:szCs w:val="24"/>
          <w:lang w:eastAsia="tr-TR"/>
        </w:rPr>
        <w:t>İl Genel Meclisinin takdirlerine arz olunur</w:t>
      </w:r>
      <w:r w:rsidR="003B013C" w:rsidRPr="00FA02D8">
        <w:rPr>
          <w:rFonts w:ascii="Times New Roman" w:eastAsia="Times New Roman" w:hAnsi="Times New Roman" w:cs="Times New Roman"/>
          <w:color w:val="000000" w:themeColor="text1"/>
          <w:sz w:val="24"/>
          <w:szCs w:val="24"/>
          <w:lang w:eastAsia="tr-TR"/>
        </w:rPr>
        <w:t xml:space="preserve">. </w:t>
      </w:r>
      <w:r w:rsidR="00B2145B" w:rsidRPr="00FA02D8">
        <w:rPr>
          <w:rFonts w:ascii="Times New Roman" w:eastAsia="Times New Roman" w:hAnsi="Times New Roman" w:cs="Times New Roman"/>
          <w:color w:val="000000" w:themeColor="text1"/>
          <w:sz w:val="24"/>
          <w:szCs w:val="24"/>
          <w:lang w:eastAsia="tr-TR"/>
        </w:rPr>
        <w:t>03</w:t>
      </w:r>
      <w:r w:rsidR="003B013C" w:rsidRPr="00FA02D8">
        <w:rPr>
          <w:rFonts w:ascii="Times New Roman" w:eastAsia="Times New Roman" w:hAnsi="Times New Roman" w:cs="Times New Roman"/>
          <w:color w:val="000000" w:themeColor="text1"/>
          <w:sz w:val="24"/>
          <w:szCs w:val="24"/>
          <w:lang w:eastAsia="tr-TR"/>
        </w:rPr>
        <w:t>.</w:t>
      </w:r>
      <w:r w:rsidR="00B4573A" w:rsidRPr="00FA02D8">
        <w:rPr>
          <w:rFonts w:ascii="Times New Roman" w:eastAsia="Times New Roman" w:hAnsi="Times New Roman" w:cs="Times New Roman"/>
          <w:color w:val="000000" w:themeColor="text1"/>
          <w:sz w:val="24"/>
          <w:szCs w:val="24"/>
          <w:lang w:eastAsia="tr-TR"/>
        </w:rPr>
        <w:t>0</w:t>
      </w:r>
      <w:r w:rsidR="00FA02D8">
        <w:rPr>
          <w:rFonts w:ascii="Times New Roman" w:eastAsia="Times New Roman" w:hAnsi="Times New Roman" w:cs="Times New Roman"/>
          <w:color w:val="000000" w:themeColor="text1"/>
          <w:sz w:val="24"/>
          <w:szCs w:val="24"/>
          <w:lang w:eastAsia="tr-TR"/>
        </w:rPr>
        <w:t>3</w:t>
      </w:r>
      <w:r w:rsidR="003B013C" w:rsidRPr="00FA02D8">
        <w:rPr>
          <w:rFonts w:ascii="Times New Roman" w:eastAsia="Times New Roman" w:hAnsi="Times New Roman" w:cs="Times New Roman"/>
          <w:color w:val="000000" w:themeColor="text1"/>
          <w:sz w:val="24"/>
          <w:szCs w:val="24"/>
          <w:lang w:eastAsia="tr-TR"/>
        </w:rPr>
        <w:t>.202</w:t>
      </w:r>
      <w:r w:rsidR="00B4573A" w:rsidRPr="00FA02D8">
        <w:rPr>
          <w:rFonts w:ascii="Times New Roman" w:eastAsia="Times New Roman" w:hAnsi="Times New Roman" w:cs="Times New Roman"/>
          <w:color w:val="000000" w:themeColor="text1"/>
          <w:sz w:val="24"/>
          <w:szCs w:val="24"/>
          <w:lang w:eastAsia="tr-TR"/>
        </w:rPr>
        <w:t>5</w:t>
      </w:r>
    </w:p>
    <w:p w:rsidR="00883DDA" w:rsidRPr="00883DDA" w:rsidRDefault="00883DDA" w:rsidP="003B013C">
      <w:pPr>
        <w:spacing w:line="240" w:lineRule="auto"/>
        <w:ind w:firstLine="708"/>
        <w:jc w:val="both"/>
        <w:rPr>
          <w:rFonts w:ascii="Times New Roman" w:hAnsi="Times New Roman" w:cs="Times New Roman"/>
          <w:bCs/>
          <w:color w:val="000000" w:themeColor="text1"/>
        </w:rPr>
      </w:pPr>
    </w:p>
    <w:p w:rsidR="0008552E" w:rsidRPr="00883DDA" w:rsidRDefault="0008552E" w:rsidP="00C923E6">
      <w:pPr>
        <w:spacing w:line="240" w:lineRule="auto"/>
        <w:jc w:val="both"/>
        <w:rPr>
          <w:rFonts w:ascii="Times New Roman" w:hAnsi="Times New Roman" w:cs="Times New Roman"/>
          <w:bCs/>
          <w:color w:val="000000" w:themeColor="text1"/>
        </w:rPr>
      </w:pPr>
    </w:p>
    <w:p w:rsidR="00AB6025" w:rsidRPr="00883DDA" w:rsidRDefault="00AB6025" w:rsidP="00C923E6">
      <w:pPr>
        <w:spacing w:line="240" w:lineRule="auto"/>
        <w:jc w:val="center"/>
        <w:rPr>
          <w:rFonts w:ascii="Times New Roman" w:hAnsi="Times New Roman" w:cs="Times New Roman"/>
          <w:b/>
          <w:bCs/>
          <w:color w:val="000000" w:themeColor="text1"/>
        </w:rPr>
      </w:pPr>
      <w:r w:rsidRPr="00883DDA">
        <w:rPr>
          <w:rFonts w:ascii="Times New Roman" w:hAnsi="Times New Roman" w:cs="Times New Roman"/>
          <w:b/>
          <w:bCs/>
          <w:color w:val="000000" w:themeColor="text1"/>
        </w:rPr>
        <w:t>İMAR VE BAYINDIRLIK KOMİSYONU</w:t>
      </w:r>
    </w:p>
    <w:p w:rsidR="00AB6025" w:rsidRPr="00883DDA" w:rsidRDefault="00AB6025" w:rsidP="00C923E6">
      <w:pPr>
        <w:spacing w:line="240" w:lineRule="auto"/>
        <w:jc w:val="center"/>
        <w:rPr>
          <w:rFonts w:ascii="Times New Roman" w:hAnsi="Times New Roman" w:cs="Times New Roman"/>
          <w:b/>
          <w:bCs/>
          <w:color w:val="000000" w:themeColor="text1"/>
        </w:rPr>
      </w:pPr>
    </w:p>
    <w:p w:rsidR="00AF7EFC" w:rsidRPr="00883DDA" w:rsidRDefault="00AF7EFC" w:rsidP="00C923E6">
      <w:pPr>
        <w:spacing w:line="240" w:lineRule="auto"/>
        <w:jc w:val="center"/>
        <w:rPr>
          <w:rFonts w:ascii="Times New Roman" w:hAnsi="Times New Roman" w:cs="Times New Roman"/>
          <w:b/>
          <w:bCs/>
          <w:color w:val="000000" w:themeColor="text1"/>
        </w:rPr>
      </w:pPr>
    </w:p>
    <w:p w:rsidR="00AB6025" w:rsidRPr="0082547E" w:rsidRDefault="00AB6025" w:rsidP="00C923E6">
      <w:pPr>
        <w:spacing w:line="240" w:lineRule="auto"/>
        <w:jc w:val="both"/>
        <w:rPr>
          <w:rFonts w:ascii="Times New Roman" w:hAnsi="Times New Roman" w:cs="Times New Roman"/>
          <w:b/>
          <w:bCs/>
          <w:color w:val="000000" w:themeColor="text1"/>
        </w:rPr>
      </w:pPr>
      <w:r w:rsidRPr="0082547E">
        <w:rPr>
          <w:rFonts w:ascii="Times New Roman" w:hAnsi="Times New Roman" w:cs="Times New Roman"/>
          <w:b/>
          <w:bCs/>
          <w:color w:val="000000" w:themeColor="text1"/>
        </w:rPr>
        <w:t>Komisyon Başkanı</w:t>
      </w:r>
      <w:r w:rsidRPr="0082547E">
        <w:rPr>
          <w:rFonts w:ascii="Times New Roman" w:hAnsi="Times New Roman" w:cs="Times New Roman"/>
          <w:b/>
          <w:bCs/>
          <w:color w:val="000000" w:themeColor="text1"/>
        </w:rPr>
        <w:tab/>
      </w:r>
      <w:r w:rsidRPr="0082547E">
        <w:rPr>
          <w:rFonts w:ascii="Times New Roman" w:hAnsi="Times New Roman" w:cs="Times New Roman"/>
          <w:b/>
          <w:bCs/>
          <w:color w:val="000000" w:themeColor="text1"/>
        </w:rPr>
        <w:tab/>
        <w:t>Başkan Vekili</w:t>
      </w:r>
      <w:r w:rsidRPr="0082547E">
        <w:rPr>
          <w:rFonts w:ascii="Times New Roman" w:hAnsi="Times New Roman" w:cs="Times New Roman"/>
          <w:b/>
          <w:bCs/>
          <w:color w:val="000000" w:themeColor="text1"/>
        </w:rPr>
        <w:tab/>
      </w:r>
      <w:r w:rsidRPr="0082547E">
        <w:rPr>
          <w:rFonts w:ascii="Times New Roman" w:hAnsi="Times New Roman" w:cs="Times New Roman"/>
          <w:b/>
          <w:bCs/>
          <w:color w:val="000000" w:themeColor="text1"/>
        </w:rPr>
        <w:tab/>
        <w:t xml:space="preserve">Sözcü </w:t>
      </w:r>
      <w:r w:rsidRPr="0082547E">
        <w:rPr>
          <w:rFonts w:ascii="Times New Roman" w:hAnsi="Times New Roman" w:cs="Times New Roman"/>
          <w:b/>
          <w:bCs/>
          <w:color w:val="000000" w:themeColor="text1"/>
        </w:rPr>
        <w:tab/>
      </w:r>
      <w:r w:rsidRPr="0082547E">
        <w:rPr>
          <w:rFonts w:ascii="Times New Roman" w:hAnsi="Times New Roman" w:cs="Times New Roman"/>
          <w:b/>
          <w:bCs/>
          <w:color w:val="000000" w:themeColor="text1"/>
        </w:rPr>
        <w:tab/>
        <w:t xml:space="preserve">    </w:t>
      </w:r>
      <w:r w:rsidRPr="0082547E">
        <w:rPr>
          <w:rFonts w:ascii="Times New Roman" w:hAnsi="Times New Roman" w:cs="Times New Roman"/>
          <w:b/>
          <w:bCs/>
          <w:color w:val="000000" w:themeColor="text1"/>
        </w:rPr>
        <w:tab/>
        <w:t>Üye</w:t>
      </w:r>
    </w:p>
    <w:p w:rsidR="00883DDA" w:rsidRDefault="00883DDA" w:rsidP="00C923E6">
      <w:pPr>
        <w:spacing w:line="240" w:lineRule="auto"/>
        <w:jc w:val="both"/>
        <w:rPr>
          <w:rFonts w:ascii="Times New Roman" w:eastAsia="Calibri" w:hAnsi="Times New Roman" w:cs="Times New Roman"/>
          <w:color w:val="000000" w:themeColor="text1"/>
        </w:rPr>
      </w:pPr>
    </w:p>
    <w:p w:rsidR="00AB6025" w:rsidRPr="00883DDA" w:rsidRDefault="00AB6025" w:rsidP="00C923E6">
      <w:pPr>
        <w:spacing w:line="240" w:lineRule="auto"/>
        <w:jc w:val="both"/>
        <w:rPr>
          <w:rFonts w:ascii="Times New Roman" w:eastAsia="Calibri" w:hAnsi="Times New Roman" w:cs="Times New Roman"/>
          <w:color w:val="000000" w:themeColor="text1"/>
        </w:rPr>
      </w:pPr>
      <w:r w:rsidRPr="00883DDA">
        <w:rPr>
          <w:rFonts w:ascii="Times New Roman" w:eastAsia="Calibri" w:hAnsi="Times New Roman" w:cs="Times New Roman"/>
          <w:color w:val="000000" w:themeColor="text1"/>
        </w:rPr>
        <w:t>İbrahim AĞRAS</w:t>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0096133F" w:rsidRPr="00883DDA">
        <w:rPr>
          <w:rFonts w:ascii="Times New Roman" w:eastAsia="Calibri" w:hAnsi="Times New Roman" w:cs="Times New Roman"/>
          <w:color w:val="000000" w:themeColor="text1"/>
        </w:rPr>
        <w:t>Ali Nadir MACİT</w:t>
      </w:r>
      <w:r w:rsidR="0096133F" w:rsidRPr="00883DDA">
        <w:rPr>
          <w:rFonts w:ascii="Times New Roman" w:eastAsia="Calibri" w:hAnsi="Times New Roman" w:cs="Times New Roman"/>
          <w:color w:val="000000" w:themeColor="text1"/>
        </w:rPr>
        <w:tab/>
        <w:t>H</w:t>
      </w:r>
      <w:r w:rsidR="00856A2B" w:rsidRPr="00883DDA">
        <w:rPr>
          <w:rFonts w:ascii="Times New Roman" w:eastAsia="Calibri" w:hAnsi="Times New Roman" w:cs="Times New Roman"/>
          <w:color w:val="000000" w:themeColor="text1"/>
        </w:rPr>
        <w:t xml:space="preserve">asan Ali TÜRK </w:t>
      </w:r>
      <w:r w:rsidR="00856A2B"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Mehmet GÜNKAYA</w:t>
      </w:r>
    </w:p>
    <w:p w:rsidR="00AB6025" w:rsidRPr="00883DDA" w:rsidRDefault="00AB6025" w:rsidP="00C923E6">
      <w:pPr>
        <w:spacing w:line="240" w:lineRule="auto"/>
        <w:jc w:val="both"/>
        <w:rPr>
          <w:rFonts w:ascii="Times New Roman" w:hAnsi="Times New Roman" w:cs="Times New Roman"/>
          <w:bCs/>
          <w:color w:val="000000" w:themeColor="text1"/>
        </w:rPr>
      </w:pPr>
    </w:p>
    <w:p w:rsidR="00AF7EFC" w:rsidRDefault="00AF7EFC" w:rsidP="00C923E6">
      <w:pPr>
        <w:spacing w:line="240" w:lineRule="auto"/>
        <w:jc w:val="both"/>
        <w:rPr>
          <w:rFonts w:ascii="Times New Roman" w:hAnsi="Times New Roman" w:cs="Times New Roman"/>
          <w:bCs/>
          <w:color w:val="000000" w:themeColor="text1"/>
        </w:rPr>
      </w:pPr>
    </w:p>
    <w:p w:rsidR="00B4573A" w:rsidRPr="00883DDA" w:rsidRDefault="00B4573A" w:rsidP="00C923E6">
      <w:pPr>
        <w:spacing w:line="240" w:lineRule="auto"/>
        <w:jc w:val="both"/>
        <w:rPr>
          <w:rFonts w:ascii="Times New Roman" w:hAnsi="Times New Roman" w:cs="Times New Roman"/>
          <w:bCs/>
          <w:color w:val="000000" w:themeColor="text1"/>
        </w:rPr>
      </w:pPr>
    </w:p>
    <w:p w:rsidR="00AB6025" w:rsidRPr="0082547E" w:rsidRDefault="00856A2B" w:rsidP="00C923E6">
      <w:pPr>
        <w:spacing w:line="240" w:lineRule="auto"/>
        <w:rPr>
          <w:rFonts w:ascii="Times New Roman" w:eastAsia="Calibri" w:hAnsi="Times New Roman" w:cs="Times New Roman"/>
          <w:b/>
          <w:color w:val="000000" w:themeColor="text1"/>
        </w:rPr>
      </w:pP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t xml:space="preserve"> </w:t>
      </w: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r>
      <w:r w:rsidR="00AB6025" w:rsidRPr="0082547E">
        <w:rPr>
          <w:rFonts w:ascii="Times New Roman" w:hAnsi="Times New Roman" w:cs="Times New Roman"/>
          <w:b/>
          <w:bCs/>
          <w:color w:val="000000" w:themeColor="text1"/>
        </w:rPr>
        <w:t>Üye</w:t>
      </w:r>
      <w:r w:rsidR="00AB6025" w:rsidRPr="0082547E">
        <w:rPr>
          <w:rFonts w:ascii="Times New Roman" w:hAnsi="Times New Roman" w:cs="Times New Roman"/>
          <w:b/>
          <w:bCs/>
          <w:color w:val="000000" w:themeColor="text1"/>
        </w:rPr>
        <w:tab/>
      </w:r>
      <w:r w:rsidR="00AB6025" w:rsidRPr="0082547E">
        <w:rPr>
          <w:rFonts w:ascii="Times New Roman" w:hAnsi="Times New Roman" w:cs="Times New Roman"/>
          <w:b/>
          <w:bCs/>
          <w:color w:val="000000" w:themeColor="text1"/>
        </w:rPr>
        <w:tab/>
      </w:r>
      <w:r w:rsidR="00AB6025" w:rsidRPr="0082547E">
        <w:rPr>
          <w:rFonts w:ascii="Times New Roman" w:hAnsi="Times New Roman" w:cs="Times New Roman"/>
          <w:b/>
          <w:bCs/>
          <w:color w:val="000000" w:themeColor="text1"/>
        </w:rPr>
        <w:tab/>
      </w:r>
      <w:r w:rsidR="00AB6025" w:rsidRPr="0082547E">
        <w:rPr>
          <w:rFonts w:ascii="Times New Roman" w:hAnsi="Times New Roman" w:cs="Times New Roman"/>
          <w:b/>
          <w:bCs/>
          <w:color w:val="000000" w:themeColor="text1"/>
        </w:rPr>
        <w:tab/>
        <w:t>Üye</w:t>
      </w:r>
    </w:p>
    <w:p w:rsidR="00883DDA" w:rsidRDefault="00856A2B" w:rsidP="00C923E6">
      <w:pPr>
        <w:spacing w:line="240" w:lineRule="auto"/>
        <w:jc w:val="both"/>
        <w:rPr>
          <w:rFonts w:ascii="Times New Roman" w:eastAsia="Calibri" w:hAnsi="Times New Roman" w:cs="Times New Roman"/>
          <w:color w:val="000000" w:themeColor="text1"/>
        </w:rPr>
      </w:pP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p>
    <w:p w:rsidR="00AB6025" w:rsidRPr="00883DDA" w:rsidRDefault="00AB6025" w:rsidP="00883DDA">
      <w:pPr>
        <w:spacing w:line="240" w:lineRule="auto"/>
        <w:ind w:left="3540" w:firstLine="708"/>
        <w:jc w:val="both"/>
        <w:rPr>
          <w:rFonts w:ascii="Times New Roman" w:eastAsia="Calibri" w:hAnsi="Times New Roman" w:cs="Times New Roman"/>
          <w:color w:val="000000" w:themeColor="text1"/>
        </w:rPr>
      </w:pPr>
      <w:r w:rsidRPr="00883DDA">
        <w:rPr>
          <w:rFonts w:ascii="Times New Roman" w:eastAsia="Calibri" w:hAnsi="Times New Roman" w:cs="Times New Roman"/>
          <w:color w:val="000000" w:themeColor="text1"/>
        </w:rPr>
        <w:t>İbrahim GÜVEN</w:t>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t>Abdurrahman SİNAP</w:t>
      </w:r>
    </w:p>
    <w:sectPr w:rsidR="00AB6025" w:rsidRPr="00883DDA" w:rsidSect="00856A2B">
      <w:footerReference w:type="default" r:id="rId7"/>
      <w:pgSz w:w="11906" w:h="16838"/>
      <w:pgMar w:top="426" w:right="566"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DB9" w:rsidRDefault="00902DB9" w:rsidP="00C17CBD">
      <w:pPr>
        <w:spacing w:line="240" w:lineRule="auto"/>
      </w:pPr>
      <w:r>
        <w:separator/>
      </w:r>
    </w:p>
  </w:endnote>
  <w:endnote w:type="continuationSeparator" w:id="0">
    <w:p w:rsidR="00902DB9" w:rsidRDefault="00902DB9" w:rsidP="00C17C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911474"/>
      <w:docPartObj>
        <w:docPartGallery w:val="Page Numbers (Bottom of Page)"/>
        <w:docPartUnique/>
      </w:docPartObj>
    </w:sdtPr>
    <w:sdtEndPr/>
    <w:sdtContent>
      <w:p w:rsidR="00C17CBD" w:rsidRDefault="00C17CBD">
        <w:pPr>
          <w:pStyle w:val="AltBilgi"/>
          <w:jc w:val="center"/>
        </w:pPr>
        <w:r>
          <w:fldChar w:fldCharType="begin"/>
        </w:r>
        <w:r>
          <w:instrText>PAGE   \* MERGEFORMAT</w:instrText>
        </w:r>
        <w:r>
          <w:fldChar w:fldCharType="separate"/>
        </w:r>
        <w:r w:rsidR="00AB3F75">
          <w:rPr>
            <w:noProof/>
          </w:rPr>
          <w:t>2</w:t>
        </w:r>
        <w:r>
          <w:fldChar w:fldCharType="end"/>
        </w:r>
      </w:p>
    </w:sdtContent>
  </w:sdt>
  <w:p w:rsidR="00C17CBD" w:rsidRDefault="00C17CB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DB9" w:rsidRDefault="00902DB9" w:rsidP="00C17CBD">
      <w:pPr>
        <w:spacing w:line="240" w:lineRule="auto"/>
      </w:pPr>
      <w:r>
        <w:separator/>
      </w:r>
    </w:p>
  </w:footnote>
  <w:footnote w:type="continuationSeparator" w:id="0">
    <w:p w:rsidR="00902DB9" w:rsidRDefault="00902DB9" w:rsidP="00C17C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E7D49"/>
    <w:multiLevelType w:val="hybridMultilevel"/>
    <w:tmpl w:val="43847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334ECF"/>
    <w:multiLevelType w:val="hybridMultilevel"/>
    <w:tmpl w:val="88689BBE"/>
    <w:lvl w:ilvl="0" w:tplc="56520A62">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D24346A"/>
    <w:multiLevelType w:val="hybridMultilevel"/>
    <w:tmpl w:val="E4F4FB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AE74D3"/>
    <w:multiLevelType w:val="multilevel"/>
    <w:tmpl w:val="4A8C6BF0"/>
    <w:lvl w:ilvl="0">
      <w:start w:val="1"/>
      <w:numFmt w:val="bullet"/>
      <w:lvlText w:val=""/>
      <w:lvlJc w:val="left"/>
      <w:pPr>
        <w:tabs>
          <w:tab w:val="num" w:pos="653"/>
        </w:tabs>
        <w:ind w:left="653" w:hanging="360"/>
      </w:pPr>
      <w:rPr>
        <w:rFonts w:ascii="Symbol" w:hAnsi="Symbol" w:hint="default"/>
        <w:sz w:val="20"/>
      </w:rPr>
    </w:lvl>
    <w:lvl w:ilvl="1" w:tentative="1">
      <w:start w:val="1"/>
      <w:numFmt w:val="bullet"/>
      <w:lvlText w:val="o"/>
      <w:lvlJc w:val="left"/>
      <w:pPr>
        <w:tabs>
          <w:tab w:val="num" w:pos="1373"/>
        </w:tabs>
        <w:ind w:left="1373" w:hanging="360"/>
      </w:pPr>
      <w:rPr>
        <w:rFonts w:ascii="Courier New" w:hAnsi="Courier New" w:hint="default"/>
        <w:sz w:val="20"/>
      </w:rPr>
    </w:lvl>
    <w:lvl w:ilvl="2" w:tentative="1">
      <w:start w:val="1"/>
      <w:numFmt w:val="bullet"/>
      <w:lvlText w:val=""/>
      <w:lvlJc w:val="left"/>
      <w:pPr>
        <w:tabs>
          <w:tab w:val="num" w:pos="2093"/>
        </w:tabs>
        <w:ind w:left="2093" w:hanging="360"/>
      </w:pPr>
      <w:rPr>
        <w:rFonts w:ascii="Wingdings" w:hAnsi="Wingdings" w:hint="default"/>
        <w:sz w:val="20"/>
      </w:rPr>
    </w:lvl>
    <w:lvl w:ilvl="3" w:tentative="1">
      <w:start w:val="1"/>
      <w:numFmt w:val="bullet"/>
      <w:lvlText w:val=""/>
      <w:lvlJc w:val="left"/>
      <w:pPr>
        <w:tabs>
          <w:tab w:val="num" w:pos="2813"/>
        </w:tabs>
        <w:ind w:left="2813" w:hanging="360"/>
      </w:pPr>
      <w:rPr>
        <w:rFonts w:ascii="Wingdings" w:hAnsi="Wingdings" w:hint="default"/>
        <w:sz w:val="20"/>
      </w:rPr>
    </w:lvl>
    <w:lvl w:ilvl="4" w:tentative="1">
      <w:start w:val="1"/>
      <w:numFmt w:val="bullet"/>
      <w:lvlText w:val=""/>
      <w:lvlJc w:val="left"/>
      <w:pPr>
        <w:tabs>
          <w:tab w:val="num" w:pos="3533"/>
        </w:tabs>
        <w:ind w:left="3533" w:hanging="360"/>
      </w:pPr>
      <w:rPr>
        <w:rFonts w:ascii="Wingdings" w:hAnsi="Wingdings" w:hint="default"/>
        <w:sz w:val="20"/>
      </w:rPr>
    </w:lvl>
    <w:lvl w:ilvl="5" w:tentative="1">
      <w:start w:val="1"/>
      <w:numFmt w:val="bullet"/>
      <w:lvlText w:val=""/>
      <w:lvlJc w:val="left"/>
      <w:pPr>
        <w:tabs>
          <w:tab w:val="num" w:pos="4253"/>
        </w:tabs>
        <w:ind w:left="4253" w:hanging="360"/>
      </w:pPr>
      <w:rPr>
        <w:rFonts w:ascii="Wingdings" w:hAnsi="Wingdings" w:hint="default"/>
        <w:sz w:val="20"/>
      </w:rPr>
    </w:lvl>
    <w:lvl w:ilvl="6" w:tentative="1">
      <w:start w:val="1"/>
      <w:numFmt w:val="bullet"/>
      <w:lvlText w:val=""/>
      <w:lvlJc w:val="left"/>
      <w:pPr>
        <w:tabs>
          <w:tab w:val="num" w:pos="4973"/>
        </w:tabs>
        <w:ind w:left="4973" w:hanging="360"/>
      </w:pPr>
      <w:rPr>
        <w:rFonts w:ascii="Wingdings" w:hAnsi="Wingdings" w:hint="default"/>
        <w:sz w:val="20"/>
      </w:rPr>
    </w:lvl>
    <w:lvl w:ilvl="7" w:tentative="1">
      <w:start w:val="1"/>
      <w:numFmt w:val="bullet"/>
      <w:lvlText w:val=""/>
      <w:lvlJc w:val="left"/>
      <w:pPr>
        <w:tabs>
          <w:tab w:val="num" w:pos="5693"/>
        </w:tabs>
        <w:ind w:left="5693" w:hanging="360"/>
      </w:pPr>
      <w:rPr>
        <w:rFonts w:ascii="Wingdings" w:hAnsi="Wingdings" w:hint="default"/>
        <w:sz w:val="20"/>
      </w:rPr>
    </w:lvl>
    <w:lvl w:ilvl="8" w:tentative="1">
      <w:start w:val="1"/>
      <w:numFmt w:val="bullet"/>
      <w:lvlText w:val=""/>
      <w:lvlJc w:val="left"/>
      <w:pPr>
        <w:tabs>
          <w:tab w:val="num" w:pos="6413"/>
        </w:tabs>
        <w:ind w:left="6413" w:hanging="360"/>
      </w:pPr>
      <w:rPr>
        <w:rFonts w:ascii="Wingdings" w:hAnsi="Wingdings" w:hint="default"/>
        <w:sz w:val="20"/>
      </w:rPr>
    </w:lvl>
  </w:abstractNum>
  <w:abstractNum w:abstractNumId="4" w15:restartNumberingAfterBreak="0">
    <w:nsid w:val="3BC70196"/>
    <w:multiLevelType w:val="hybridMultilevel"/>
    <w:tmpl w:val="5D54E27E"/>
    <w:lvl w:ilvl="0" w:tplc="F36AEE08">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10660F"/>
    <w:multiLevelType w:val="hybridMultilevel"/>
    <w:tmpl w:val="21947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9D6310B"/>
    <w:multiLevelType w:val="hybridMultilevel"/>
    <w:tmpl w:val="80585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DC610F6"/>
    <w:multiLevelType w:val="hybridMultilevel"/>
    <w:tmpl w:val="D49AC49A"/>
    <w:lvl w:ilvl="0" w:tplc="F76469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41E0229"/>
    <w:multiLevelType w:val="hybridMultilevel"/>
    <w:tmpl w:val="27BE2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14907"/>
    <w:multiLevelType w:val="hybridMultilevel"/>
    <w:tmpl w:val="953C96D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72D4096"/>
    <w:multiLevelType w:val="hybridMultilevel"/>
    <w:tmpl w:val="D3AADC6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6"/>
  </w:num>
  <w:num w:numId="6">
    <w:abstractNumId w:val="1"/>
  </w:num>
  <w:num w:numId="7">
    <w:abstractNumId w:val="0"/>
  </w:num>
  <w:num w:numId="8">
    <w:abstractNumId w:val="10"/>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C2"/>
    <w:rsid w:val="00000FC6"/>
    <w:rsid w:val="00003721"/>
    <w:rsid w:val="00005D1D"/>
    <w:rsid w:val="00006198"/>
    <w:rsid w:val="00013BB4"/>
    <w:rsid w:val="00015C5D"/>
    <w:rsid w:val="00027B60"/>
    <w:rsid w:val="00035835"/>
    <w:rsid w:val="000464E4"/>
    <w:rsid w:val="00062BE1"/>
    <w:rsid w:val="00072CC6"/>
    <w:rsid w:val="000826EA"/>
    <w:rsid w:val="00083411"/>
    <w:rsid w:val="00083B1E"/>
    <w:rsid w:val="00083C66"/>
    <w:rsid w:val="00085293"/>
    <w:rsid w:val="0008552E"/>
    <w:rsid w:val="00096784"/>
    <w:rsid w:val="00096D30"/>
    <w:rsid w:val="000970E8"/>
    <w:rsid w:val="000A0B1B"/>
    <w:rsid w:val="000A4172"/>
    <w:rsid w:val="000B2522"/>
    <w:rsid w:val="000B266D"/>
    <w:rsid w:val="000B2CAF"/>
    <w:rsid w:val="000C0B7C"/>
    <w:rsid w:val="000C61B6"/>
    <w:rsid w:val="000C79B9"/>
    <w:rsid w:val="000D6B07"/>
    <w:rsid w:val="000D77EA"/>
    <w:rsid w:val="000E03F1"/>
    <w:rsid w:val="000E4EC0"/>
    <w:rsid w:val="000F678A"/>
    <w:rsid w:val="00100555"/>
    <w:rsid w:val="001018E0"/>
    <w:rsid w:val="00115D8F"/>
    <w:rsid w:val="0012045B"/>
    <w:rsid w:val="001273D7"/>
    <w:rsid w:val="00131C2B"/>
    <w:rsid w:val="00134A81"/>
    <w:rsid w:val="00134D4E"/>
    <w:rsid w:val="00140582"/>
    <w:rsid w:val="00141F2E"/>
    <w:rsid w:val="001506D2"/>
    <w:rsid w:val="001526C6"/>
    <w:rsid w:val="001549CB"/>
    <w:rsid w:val="00167D2D"/>
    <w:rsid w:val="0018561F"/>
    <w:rsid w:val="00186C4F"/>
    <w:rsid w:val="00194A96"/>
    <w:rsid w:val="001D3017"/>
    <w:rsid w:val="001F2805"/>
    <w:rsid w:val="001F497B"/>
    <w:rsid w:val="001F4DF3"/>
    <w:rsid w:val="001F5BEE"/>
    <w:rsid w:val="001F788F"/>
    <w:rsid w:val="00201FA4"/>
    <w:rsid w:val="00205FED"/>
    <w:rsid w:val="0021202E"/>
    <w:rsid w:val="0022065A"/>
    <w:rsid w:val="00257517"/>
    <w:rsid w:val="002678EB"/>
    <w:rsid w:val="00267B28"/>
    <w:rsid w:val="00283C87"/>
    <w:rsid w:val="00284536"/>
    <w:rsid w:val="00291191"/>
    <w:rsid w:val="0029317A"/>
    <w:rsid w:val="00293450"/>
    <w:rsid w:val="00294182"/>
    <w:rsid w:val="002A15AA"/>
    <w:rsid w:val="002A6D37"/>
    <w:rsid w:val="002B1862"/>
    <w:rsid w:val="002C78E6"/>
    <w:rsid w:val="002D5315"/>
    <w:rsid w:val="002E1019"/>
    <w:rsid w:val="002F0B7D"/>
    <w:rsid w:val="002F3D2E"/>
    <w:rsid w:val="003007BC"/>
    <w:rsid w:val="00302E18"/>
    <w:rsid w:val="00304977"/>
    <w:rsid w:val="0032166F"/>
    <w:rsid w:val="0032775F"/>
    <w:rsid w:val="00346E6D"/>
    <w:rsid w:val="00353C0A"/>
    <w:rsid w:val="0035681A"/>
    <w:rsid w:val="003573D1"/>
    <w:rsid w:val="00360577"/>
    <w:rsid w:val="00361B24"/>
    <w:rsid w:val="00371CFE"/>
    <w:rsid w:val="00371F33"/>
    <w:rsid w:val="0038061F"/>
    <w:rsid w:val="003866FA"/>
    <w:rsid w:val="0039289E"/>
    <w:rsid w:val="003945CC"/>
    <w:rsid w:val="003949ED"/>
    <w:rsid w:val="003A259B"/>
    <w:rsid w:val="003A628A"/>
    <w:rsid w:val="003B013C"/>
    <w:rsid w:val="003D3964"/>
    <w:rsid w:val="003E46E9"/>
    <w:rsid w:val="003F44C1"/>
    <w:rsid w:val="003F5BC1"/>
    <w:rsid w:val="003F7441"/>
    <w:rsid w:val="00400383"/>
    <w:rsid w:val="00401C0E"/>
    <w:rsid w:val="00402972"/>
    <w:rsid w:val="00404B52"/>
    <w:rsid w:val="00410B03"/>
    <w:rsid w:val="004179F0"/>
    <w:rsid w:val="00425425"/>
    <w:rsid w:val="00425F85"/>
    <w:rsid w:val="00426F2B"/>
    <w:rsid w:val="00431908"/>
    <w:rsid w:val="00437F65"/>
    <w:rsid w:val="004505D3"/>
    <w:rsid w:val="00462AD8"/>
    <w:rsid w:val="00465E5C"/>
    <w:rsid w:val="004757FD"/>
    <w:rsid w:val="00482556"/>
    <w:rsid w:val="00482F41"/>
    <w:rsid w:val="00486A03"/>
    <w:rsid w:val="00494B56"/>
    <w:rsid w:val="00496330"/>
    <w:rsid w:val="004972B6"/>
    <w:rsid w:val="004A32ED"/>
    <w:rsid w:val="004A4590"/>
    <w:rsid w:val="004C6336"/>
    <w:rsid w:val="004D78EC"/>
    <w:rsid w:val="004E1CCF"/>
    <w:rsid w:val="005013AA"/>
    <w:rsid w:val="005117AB"/>
    <w:rsid w:val="0053226A"/>
    <w:rsid w:val="0053700A"/>
    <w:rsid w:val="00541858"/>
    <w:rsid w:val="00542007"/>
    <w:rsid w:val="0054694D"/>
    <w:rsid w:val="00546E01"/>
    <w:rsid w:val="005574C4"/>
    <w:rsid w:val="0056266A"/>
    <w:rsid w:val="00570559"/>
    <w:rsid w:val="005764DF"/>
    <w:rsid w:val="005808AC"/>
    <w:rsid w:val="00595088"/>
    <w:rsid w:val="005A00A8"/>
    <w:rsid w:val="005A4936"/>
    <w:rsid w:val="005A6DF0"/>
    <w:rsid w:val="005C1CDE"/>
    <w:rsid w:val="005C7CEA"/>
    <w:rsid w:val="005F1752"/>
    <w:rsid w:val="006076C5"/>
    <w:rsid w:val="00620CE3"/>
    <w:rsid w:val="0062306A"/>
    <w:rsid w:val="00627A44"/>
    <w:rsid w:val="006327A0"/>
    <w:rsid w:val="006348CD"/>
    <w:rsid w:val="00641397"/>
    <w:rsid w:val="00643592"/>
    <w:rsid w:val="006447E9"/>
    <w:rsid w:val="00655BC1"/>
    <w:rsid w:val="00661E38"/>
    <w:rsid w:val="00666784"/>
    <w:rsid w:val="00667410"/>
    <w:rsid w:val="006836B0"/>
    <w:rsid w:val="006959F2"/>
    <w:rsid w:val="006A6647"/>
    <w:rsid w:val="006A7AE3"/>
    <w:rsid w:val="006B4572"/>
    <w:rsid w:val="006C13B2"/>
    <w:rsid w:val="006C4C5B"/>
    <w:rsid w:val="006D0F0B"/>
    <w:rsid w:val="006D75A2"/>
    <w:rsid w:val="006F30C7"/>
    <w:rsid w:val="006F46E3"/>
    <w:rsid w:val="006F77BF"/>
    <w:rsid w:val="00715311"/>
    <w:rsid w:val="007164CB"/>
    <w:rsid w:val="00716C3E"/>
    <w:rsid w:val="00722221"/>
    <w:rsid w:val="00727F7C"/>
    <w:rsid w:val="007351D3"/>
    <w:rsid w:val="007411C4"/>
    <w:rsid w:val="00741929"/>
    <w:rsid w:val="0077147F"/>
    <w:rsid w:val="0077148D"/>
    <w:rsid w:val="00775CC9"/>
    <w:rsid w:val="00782FEF"/>
    <w:rsid w:val="007924D4"/>
    <w:rsid w:val="007A4F87"/>
    <w:rsid w:val="007A7A42"/>
    <w:rsid w:val="007B1F73"/>
    <w:rsid w:val="007D4C24"/>
    <w:rsid w:val="007E1017"/>
    <w:rsid w:val="007E7443"/>
    <w:rsid w:val="007F00B7"/>
    <w:rsid w:val="0080460B"/>
    <w:rsid w:val="00813E3B"/>
    <w:rsid w:val="008162E1"/>
    <w:rsid w:val="008209AD"/>
    <w:rsid w:val="00820C85"/>
    <w:rsid w:val="008232A8"/>
    <w:rsid w:val="0082547E"/>
    <w:rsid w:val="00825D3F"/>
    <w:rsid w:val="00831305"/>
    <w:rsid w:val="008329D3"/>
    <w:rsid w:val="008450AB"/>
    <w:rsid w:val="00845287"/>
    <w:rsid w:val="008479CD"/>
    <w:rsid w:val="00856311"/>
    <w:rsid w:val="00856A2B"/>
    <w:rsid w:val="0087680B"/>
    <w:rsid w:val="00877169"/>
    <w:rsid w:val="00883DDA"/>
    <w:rsid w:val="008873C6"/>
    <w:rsid w:val="00887CB3"/>
    <w:rsid w:val="008910C2"/>
    <w:rsid w:val="00893EF1"/>
    <w:rsid w:val="008B0143"/>
    <w:rsid w:val="008B0FFF"/>
    <w:rsid w:val="008C60F3"/>
    <w:rsid w:val="008D0F17"/>
    <w:rsid w:val="008D2551"/>
    <w:rsid w:val="008E409B"/>
    <w:rsid w:val="008E4A93"/>
    <w:rsid w:val="008E7DF6"/>
    <w:rsid w:val="008F1B44"/>
    <w:rsid w:val="008F47F4"/>
    <w:rsid w:val="008F5DB5"/>
    <w:rsid w:val="00902281"/>
    <w:rsid w:val="00902DB9"/>
    <w:rsid w:val="00902EC2"/>
    <w:rsid w:val="00906C18"/>
    <w:rsid w:val="00912D03"/>
    <w:rsid w:val="0091684E"/>
    <w:rsid w:val="00916D30"/>
    <w:rsid w:val="00920393"/>
    <w:rsid w:val="00933499"/>
    <w:rsid w:val="009446D7"/>
    <w:rsid w:val="009571D7"/>
    <w:rsid w:val="0096133F"/>
    <w:rsid w:val="00962176"/>
    <w:rsid w:val="009671CD"/>
    <w:rsid w:val="0097365F"/>
    <w:rsid w:val="00982D62"/>
    <w:rsid w:val="009843F0"/>
    <w:rsid w:val="00990765"/>
    <w:rsid w:val="009A2347"/>
    <w:rsid w:val="009B14F8"/>
    <w:rsid w:val="009B1D73"/>
    <w:rsid w:val="009C09C0"/>
    <w:rsid w:val="009D167E"/>
    <w:rsid w:val="009F56C0"/>
    <w:rsid w:val="00A0207D"/>
    <w:rsid w:val="00A217E9"/>
    <w:rsid w:val="00A27A31"/>
    <w:rsid w:val="00A45611"/>
    <w:rsid w:val="00A473D2"/>
    <w:rsid w:val="00A501EF"/>
    <w:rsid w:val="00A54A3B"/>
    <w:rsid w:val="00A57A6B"/>
    <w:rsid w:val="00A75A48"/>
    <w:rsid w:val="00A82B0A"/>
    <w:rsid w:val="00A87D72"/>
    <w:rsid w:val="00AA54F2"/>
    <w:rsid w:val="00AA5C7B"/>
    <w:rsid w:val="00AB2838"/>
    <w:rsid w:val="00AB3F75"/>
    <w:rsid w:val="00AB6025"/>
    <w:rsid w:val="00AD2E64"/>
    <w:rsid w:val="00AD6797"/>
    <w:rsid w:val="00AE7BE9"/>
    <w:rsid w:val="00AF7EFC"/>
    <w:rsid w:val="00B1182D"/>
    <w:rsid w:val="00B150B8"/>
    <w:rsid w:val="00B16865"/>
    <w:rsid w:val="00B2145B"/>
    <w:rsid w:val="00B26B13"/>
    <w:rsid w:val="00B32DE8"/>
    <w:rsid w:val="00B404BB"/>
    <w:rsid w:val="00B4417C"/>
    <w:rsid w:val="00B4573A"/>
    <w:rsid w:val="00B649A6"/>
    <w:rsid w:val="00B67C21"/>
    <w:rsid w:val="00B90985"/>
    <w:rsid w:val="00BA60C6"/>
    <w:rsid w:val="00BB7E5B"/>
    <w:rsid w:val="00BC1F20"/>
    <w:rsid w:val="00BC3E8A"/>
    <w:rsid w:val="00BD3C23"/>
    <w:rsid w:val="00BE11BC"/>
    <w:rsid w:val="00BF346D"/>
    <w:rsid w:val="00BF3AC7"/>
    <w:rsid w:val="00BF7C42"/>
    <w:rsid w:val="00C159B3"/>
    <w:rsid w:val="00C16EE5"/>
    <w:rsid w:val="00C17CBD"/>
    <w:rsid w:val="00C17F2D"/>
    <w:rsid w:val="00C31BDC"/>
    <w:rsid w:val="00C3430C"/>
    <w:rsid w:val="00C4062F"/>
    <w:rsid w:val="00C42464"/>
    <w:rsid w:val="00C42D1F"/>
    <w:rsid w:val="00C518E6"/>
    <w:rsid w:val="00C544BC"/>
    <w:rsid w:val="00C56B28"/>
    <w:rsid w:val="00C67A7F"/>
    <w:rsid w:val="00C71AFE"/>
    <w:rsid w:val="00C75CD8"/>
    <w:rsid w:val="00C86187"/>
    <w:rsid w:val="00C923E6"/>
    <w:rsid w:val="00C974D1"/>
    <w:rsid w:val="00CA62A1"/>
    <w:rsid w:val="00CA7BF9"/>
    <w:rsid w:val="00CB2ED7"/>
    <w:rsid w:val="00CB52CB"/>
    <w:rsid w:val="00CB71C4"/>
    <w:rsid w:val="00CC4A0C"/>
    <w:rsid w:val="00CC74C6"/>
    <w:rsid w:val="00CE1C61"/>
    <w:rsid w:val="00CE4AC5"/>
    <w:rsid w:val="00CF4F36"/>
    <w:rsid w:val="00CF613B"/>
    <w:rsid w:val="00D054BC"/>
    <w:rsid w:val="00D05749"/>
    <w:rsid w:val="00D21218"/>
    <w:rsid w:val="00D21624"/>
    <w:rsid w:val="00D22E99"/>
    <w:rsid w:val="00D32421"/>
    <w:rsid w:val="00D427F8"/>
    <w:rsid w:val="00D44CD7"/>
    <w:rsid w:val="00D52DC8"/>
    <w:rsid w:val="00D537C2"/>
    <w:rsid w:val="00D5477B"/>
    <w:rsid w:val="00D60E54"/>
    <w:rsid w:val="00D67E1C"/>
    <w:rsid w:val="00D80855"/>
    <w:rsid w:val="00D81494"/>
    <w:rsid w:val="00D8367C"/>
    <w:rsid w:val="00D8418B"/>
    <w:rsid w:val="00D87E35"/>
    <w:rsid w:val="00D965EA"/>
    <w:rsid w:val="00DA51B5"/>
    <w:rsid w:val="00DB5435"/>
    <w:rsid w:val="00DE4A5D"/>
    <w:rsid w:val="00E02373"/>
    <w:rsid w:val="00E04C5A"/>
    <w:rsid w:val="00E072ED"/>
    <w:rsid w:val="00E17671"/>
    <w:rsid w:val="00E31C05"/>
    <w:rsid w:val="00E335E0"/>
    <w:rsid w:val="00E6607E"/>
    <w:rsid w:val="00E72F0F"/>
    <w:rsid w:val="00E94176"/>
    <w:rsid w:val="00EA66DA"/>
    <w:rsid w:val="00EA6B7A"/>
    <w:rsid w:val="00EC0D84"/>
    <w:rsid w:val="00EE1EB7"/>
    <w:rsid w:val="00EE4F21"/>
    <w:rsid w:val="00EF5803"/>
    <w:rsid w:val="00F039D6"/>
    <w:rsid w:val="00F2173C"/>
    <w:rsid w:val="00F321DE"/>
    <w:rsid w:val="00F43190"/>
    <w:rsid w:val="00F65911"/>
    <w:rsid w:val="00F743C0"/>
    <w:rsid w:val="00F758B9"/>
    <w:rsid w:val="00F90D33"/>
    <w:rsid w:val="00FA02D8"/>
    <w:rsid w:val="00FA7F14"/>
    <w:rsid w:val="00FC1668"/>
    <w:rsid w:val="00FC73D4"/>
    <w:rsid w:val="00FD120E"/>
    <w:rsid w:val="00FD2C48"/>
    <w:rsid w:val="00FD5AC7"/>
    <w:rsid w:val="00FD6CA6"/>
    <w:rsid w:val="00FF11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F80AC"/>
  <w15:docId w15:val="{586FE300-086E-49D6-903D-3A22FBE3A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7C2"/>
    <w:pPr>
      <w:spacing w:after="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259B"/>
    <w:pPr>
      <w:ind w:left="720"/>
      <w:contextualSpacing/>
    </w:pPr>
  </w:style>
  <w:style w:type="paragraph" w:styleId="BalonMetni">
    <w:name w:val="Balloon Text"/>
    <w:basedOn w:val="Normal"/>
    <w:link w:val="BalonMetniChar"/>
    <w:uiPriority w:val="99"/>
    <w:semiHidden/>
    <w:unhideWhenUsed/>
    <w:rsid w:val="009F56C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56C0"/>
    <w:rPr>
      <w:rFonts w:ascii="Tahoma" w:hAnsi="Tahoma" w:cs="Tahoma"/>
      <w:sz w:val="16"/>
      <w:szCs w:val="16"/>
    </w:rPr>
  </w:style>
  <w:style w:type="paragraph" w:styleId="stBilgi">
    <w:name w:val="header"/>
    <w:basedOn w:val="Normal"/>
    <w:link w:val="stBilgiChar"/>
    <w:uiPriority w:val="99"/>
    <w:unhideWhenUsed/>
    <w:rsid w:val="00C17CBD"/>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17CBD"/>
  </w:style>
  <w:style w:type="paragraph" w:styleId="AltBilgi">
    <w:name w:val="footer"/>
    <w:basedOn w:val="Normal"/>
    <w:link w:val="AltBilgiChar"/>
    <w:uiPriority w:val="99"/>
    <w:unhideWhenUsed/>
    <w:rsid w:val="00C17CBD"/>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17CBD"/>
  </w:style>
  <w:style w:type="table" w:customStyle="1" w:styleId="TabloKlavuzu1">
    <w:name w:val="Tablo Kılavuzu1"/>
    <w:basedOn w:val="NormalTablo"/>
    <w:next w:val="TabloKlavuzu"/>
    <w:uiPriority w:val="59"/>
    <w:rsid w:val="00C17C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C1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2DE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addebasl">
    <w:name w:val="maddebasl"/>
    <w:basedOn w:val="Normal"/>
    <w:rsid w:val="00134D4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nor">
    <w:name w:val="nor"/>
    <w:basedOn w:val="Normal"/>
    <w:rsid w:val="00134D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77147F"/>
    <w:rPr>
      <w:rFonts w:ascii="TimesNewRomanPSMT" w:hAnsi="TimesNewRomanPSMT" w:hint="default"/>
      <w:b w:val="0"/>
      <w:bCs w:val="0"/>
      <w:i w:val="0"/>
      <w:iCs w:val="0"/>
      <w:color w:val="000000"/>
      <w:sz w:val="24"/>
      <w:szCs w:val="24"/>
    </w:rPr>
  </w:style>
  <w:style w:type="paragraph" w:styleId="NormalWeb">
    <w:name w:val="Normal (Web)"/>
    <w:basedOn w:val="Normal"/>
    <w:uiPriority w:val="99"/>
    <w:unhideWhenUsed/>
    <w:rsid w:val="00BC1F2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uiPriority w:val="99"/>
    <w:rsid w:val="00BC1F2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817498">
      <w:bodyDiv w:val="1"/>
      <w:marLeft w:val="0"/>
      <w:marRight w:val="0"/>
      <w:marTop w:val="0"/>
      <w:marBottom w:val="0"/>
      <w:divBdr>
        <w:top w:val="none" w:sz="0" w:space="0" w:color="auto"/>
        <w:left w:val="none" w:sz="0" w:space="0" w:color="auto"/>
        <w:bottom w:val="none" w:sz="0" w:space="0" w:color="auto"/>
        <w:right w:val="none" w:sz="0" w:space="0" w:color="auto"/>
      </w:divBdr>
    </w:div>
    <w:div w:id="652296756">
      <w:bodyDiv w:val="1"/>
      <w:marLeft w:val="0"/>
      <w:marRight w:val="0"/>
      <w:marTop w:val="0"/>
      <w:marBottom w:val="0"/>
      <w:divBdr>
        <w:top w:val="none" w:sz="0" w:space="0" w:color="auto"/>
        <w:left w:val="none" w:sz="0" w:space="0" w:color="auto"/>
        <w:bottom w:val="none" w:sz="0" w:space="0" w:color="auto"/>
        <w:right w:val="none" w:sz="0" w:space="0" w:color="auto"/>
      </w:divBdr>
    </w:div>
    <w:div w:id="848569544">
      <w:bodyDiv w:val="1"/>
      <w:marLeft w:val="0"/>
      <w:marRight w:val="0"/>
      <w:marTop w:val="0"/>
      <w:marBottom w:val="0"/>
      <w:divBdr>
        <w:top w:val="none" w:sz="0" w:space="0" w:color="auto"/>
        <w:left w:val="none" w:sz="0" w:space="0" w:color="auto"/>
        <w:bottom w:val="none" w:sz="0" w:space="0" w:color="auto"/>
        <w:right w:val="none" w:sz="0" w:space="0" w:color="auto"/>
      </w:divBdr>
    </w:div>
    <w:div w:id="849486931">
      <w:bodyDiv w:val="1"/>
      <w:marLeft w:val="0"/>
      <w:marRight w:val="0"/>
      <w:marTop w:val="0"/>
      <w:marBottom w:val="0"/>
      <w:divBdr>
        <w:top w:val="none" w:sz="0" w:space="0" w:color="auto"/>
        <w:left w:val="none" w:sz="0" w:space="0" w:color="auto"/>
        <w:bottom w:val="none" w:sz="0" w:space="0" w:color="auto"/>
        <w:right w:val="none" w:sz="0" w:space="0" w:color="auto"/>
      </w:divBdr>
    </w:div>
    <w:div w:id="968046756">
      <w:bodyDiv w:val="1"/>
      <w:marLeft w:val="0"/>
      <w:marRight w:val="0"/>
      <w:marTop w:val="0"/>
      <w:marBottom w:val="0"/>
      <w:divBdr>
        <w:top w:val="none" w:sz="0" w:space="0" w:color="auto"/>
        <w:left w:val="none" w:sz="0" w:space="0" w:color="auto"/>
        <w:bottom w:val="none" w:sz="0" w:space="0" w:color="auto"/>
        <w:right w:val="none" w:sz="0" w:space="0" w:color="auto"/>
      </w:divBdr>
    </w:div>
    <w:div w:id="1807892032">
      <w:bodyDiv w:val="1"/>
      <w:marLeft w:val="0"/>
      <w:marRight w:val="0"/>
      <w:marTop w:val="0"/>
      <w:marBottom w:val="0"/>
      <w:divBdr>
        <w:top w:val="none" w:sz="0" w:space="0" w:color="auto"/>
        <w:left w:val="none" w:sz="0" w:space="0" w:color="auto"/>
        <w:bottom w:val="none" w:sz="0" w:space="0" w:color="auto"/>
        <w:right w:val="none" w:sz="0" w:space="0" w:color="auto"/>
      </w:divBdr>
    </w:div>
    <w:div w:id="1972708863">
      <w:bodyDiv w:val="1"/>
      <w:marLeft w:val="0"/>
      <w:marRight w:val="0"/>
      <w:marTop w:val="0"/>
      <w:marBottom w:val="0"/>
      <w:divBdr>
        <w:top w:val="none" w:sz="0" w:space="0" w:color="auto"/>
        <w:left w:val="none" w:sz="0" w:space="0" w:color="auto"/>
        <w:bottom w:val="none" w:sz="0" w:space="0" w:color="auto"/>
        <w:right w:val="none" w:sz="0" w:space="0" w:color="auto"/>
      </w:divBdr>
    </w:div>
    <w:div w:id="201564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1144</Words>
  <Characters>6524</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cesur.celikturk</dc:creator>
  <cp:lastModifiedBy>Ozlem Yildirimkaya</cp:lastModifiedBy>
  <cp:revision>6</cp:revision>
  <cp:lastPrinted>2024-09-06T06:43:00Z</cp:lastPrinted>
  <dcterms:created xsi:type="dcterms:W3CDTF">2025-03-04T06:40:00Z</dcterms:created>
  <dcterms:modified xsi:type="dcterms:W3CDTF">2025-03-05T06:47:00Z</dcterms:modified>
</cp:coreProperties>
</file>